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43" w:rsidRDefault="00D4274B">
      <w:pPr>
        <w:pStyle w:val="2"/>
        <w:tabs>
          <w:tab w:val="left" w:pos="2210"/>
        </w:tabs>
        <w:spacing w:before="67" w:line="252" w:lineRule="exact"/>
        <w:ind w:right="145"/>
        <w:jc w:val="center"/>
        <w:rPr>
          <w:b w:val="0"/>
        </w:rPr>
      </w:pPr>
      <w:r>
        <w:t>ДОГОВІ</w:t>
      </w:r>
      <w:proofErr w:type="gramStart"/>
      <w:r>
        <w:t>Р</w:t>
      </w:r>
      <w:proofErr w:type="gramEnd"/>
      <w:r>
        <w:rPr>
          <w:spacing w:val="-3"/>
        </w:rPr>
        <w:t xml:space="preserve"> </w:t>
      </w:r>
      <w:r>
        <w:t>№</w:t>
      </w:r>
      <w:r>
        <w:rPr>
          <w:b w:val="0"/>
          <w:u w:val="single"/>
        </w:rPr>
        <w:t xml:space="preserve"> </w:t>
      </w:r>
      <w:r>
        <w:rPr>
          <w:b w:val="0"/>
          <w:u w:val="single"/>
        </w:rPr>
        <w:tab/>
      </w:r>
    </w:p>
    <w:p w:rsidR="000A4C43" w:rsidRDefault="00D4274B">
      <w:pPr>
        <w:spacing w:line="252" w:lineRule="exact"/>
        <w:ind w:right="195"/>
        <w:jc w:val="center"/>
        <w:rPr>
          <w:b/>
        </w:rPr>
      </w:pPr>
      <w:r>
        <w:rPr>
          <w:b/>
        </w:rPr>
        <w:t xml:space="preserve">поставки </w:t>
      </w:r>
      <w:proofErr w:type="gramStart"/>
      <w:r>
        <w:rPr>
          <w:b/>
        </w:rPr>
        <w:t>природного</w:t>
      </w:r>
      <w:proofErr w:type="gramEnd"/>
      <w:r>
        <w:rPr>
          <w:b/>
        </w:rPr>
        <w:t xml:space="preserve"> газу</w:t>
      </w:r>
    </w:p>
    <w:p w:rsidR="000A4C43" w:rsidRDefault="00D4274B">
      <w:pPr>
        <w:pStyle w:val="a3"/>
        <w:tabs>
          <w:tab w:val="left" w:pos="6769"/>
          <w:tab w:val="left" w:pos="7208"/>
          <w:tab w:val="left" w:pos="8412"/>
        </w:tabs>
        <w:spacing w:before="179"/>
        <w:ind w:left="881"/>
        <w:jc w:val="left"/>
      </w:pPr>
      <w:r>
        <w:t>м.</w:t>
      </w:r>
      <w:r>
        <w:rPr>
          <w:spacing w:val="-1"/>
        </w:rPr>
        <w:t xml:space="preserve"> </w:t>
      </w:r>
      <w:r>
        <w:t>Київ</w:t>
      </w:r>
      <w:r>
        <w:tab/>
      </w:r>
      <w:r>
        <w:rPr>
          <w:spacing w:val="-5"/>
        </w:rPr>
        <w:t>«</w:t>
      </w:r>
      <w:r>
        <w:rPr>
          <w:spacing w:val="-5"/>
          <w:u w:val="single"/>
        </w:rPr>
        <w:t xml:space="preserve"> </w:t>
      </w:r>
      <w:r>
        <w:rPr>
          <w:spacing w:val="-5"/>
          <w:u w:val="single"/>
        </w:rPr>
        <w:tab/>
      </w:r>
      <w:r>
        <w:t>»</w:t>
      </w:r>
      <w:r>
        <w:rPr>
          <w:u w:val="single"/>
        </w:rPr>
        <w:t xml:space="preserve"> </w:t>
      </w:r>
      <w:r>
        <w:rPr>
          <w:u w:val="single"/>
        </w:rPr>
        <w:tab/>
      </w:r>
      <w:r w:rsidR="00D66092">
        <w:t>201</w:t>
      </w:r>
      <w:r w:rsidR="00D66092">
        <w:rPr>
          <w:lang w:val="uk-UA"/>
        </w:rPr>
        <w:t>8</w:t>
      </w:r>
      <w:r>
        <w:rPr>
          <w:spacing w:val="-5"/>
        </w:rPr>
        <w:t xml:space="preserve"> </w:t>
      </w:r>
      <w:r>
        <w:t>року</w:t>
      </w:r>
    </w:p>
    <w:p w:rsidR="000A4C43" w:rsidRDefault="000A4C43">
      <w:pPr>
        <w:pStyle w:val="a3"/>
        <w:ind w:left="0"/>
        <w:jc w:val="left"/>
        <w:rPr>
          <w:sz w:val="20"/>
        </w:rPr>
      </w:pPr>
    </w:p>
    <w:p w:rsidR="000A4C43" w:rsidRPr="00D4274B" w:rsidRDefault="000A4C43">
      <w:pPr>
        <w:pStyle w:val="a3"/>
        <w:spacing w:before="1"/>
        <w:ind w:left="0"/>
        <w:jc w:val="left"/>
        <w:rPr>
          <w:lang w:val="uk-UA"/>
        </w:rPr>
      </w:pPr>
    </w:p>
    <w:p w:rsidR="00D4274B" w:rsidRPr="00D4274B" w:rsidRDefault="00D4274B" w:rsidP="00D4274B">
      <w:pPr>
        <w:pStyle w:val="a3"/>
        <w:tabs>
          <w:tab w:val="left" w:pos="8345"/>
          <w:tab w:val="left" w:pos="9896"/>
        </w:tabs>
        <w:ind w:right="366" w:firstLine="708"/>
        <w:rPr>
          <w:lang w:val="uk-UA"/>
        </w:rPr>
      </w:pPr>
      <w:r w:rsidRPr="00D66092">
        <w:rPr>
          <w:lang w:val="uk-UA"/>
        </w:rPr>
        <w:t>ТОВАРИСТВО</w:t>
      </w:r>
      <w:r w:rsidRPr="00D4274B">
        <w:rPr>
          <w:lang w:val="uk-UA"/>
        </w:rPr>
        <w:t xml:space="preserve"> З ОБМЕЖЕНОЮ ВІДПОВІДАЛЬНІСТЮ «АРТ ЕНЕРГЕТИКА», (далі - Замовник), в особі директора Гарапка Василя Федоровича, який діє на підставі протоколу загальних зборів учасників ТзОВ «АРТ ЕНЕРГЕТИКА» №1 від «05» вересня 2017 року та згідно статуту товариства, (далі – Сторони),</w:t>
      </w:r>
    </w:p>
    <w:p w:rsidR="000A4C43" w:rsidRDefault="00D4274B">
      <w:pPr>
        <w:tabs>
          <w:tab w:val="left" w:pos="4402"/>
          <w:tab w:val="left" w:pos="7244"/>
        </w:tabs>
        <w:spacing w:before="92" w:line="252" w:lineRule="exact"/>
        <w:ind w:left="881"/>
      </w:pPr>
      <w:r w:rsidRPr="00D4274B">
        <w:rPr>
          <w:u w:val="single"/>
          <w:lang w:val="uk-UA"/>
        </w:rPr>
        <w:t xml:space="preserve"> </w:t>
      </w:r>
      <w:r w:rsidRPr="00D4274B">
        <w:rPr>
          <w:u w:val="single"/>
          <w:lang w:val="uk-UA"/>
        </w:rPr>
        <w:tab/>
      </w:r>
      <w:r>
        <w:t xml:space="preserve">, </w:t>
      </w:r>
      <w:r>
        <w:rPr>
          <w:spacing w:val="20"/>
        </w:rPr>
        <w:t xml:space="preserve"> </w:t>
      </w:r>
      <w:r>
        <w:rPr>
          <w:b/>
        </w:rPr>
        <w:t xml:space="preserve">ЕІС </w:t>
      </w:r>
      <w:r>
        <w:rPr>
          <w:b/>
          <w:spacing w:val="20"/>
        </w:rPr>
        <w:t xml:space="preserve"> </w:t>
      </w:r>
      <w:r>
        <w:rPr>
          <w:b/>
        </w:rPr>
        <w:t>код</w:t>
      </w:r>
      <w:r>
        <w:rPr>
          <w:b/>
          <w:u w:val="single"/>
        </w:rPr>
        <w:t xml:space="preserve"> </w:t>
      </w:r>
      <w:r>
        <w:rPr>
          <w:b/>
          <w:u w:val="single"/>
        </w:rPr>
        <w:tab/>
      </w:r>
      <w:r>
        <w:t xml:space="preserve">, далі - </w:t>
      </w:r>
      <w:r>
        <w:rPr>
          <w:b/>
        </w:rPr>
        <w:t>Споживач</w:t>
      </w:r>
      <w:r>
        <w:t>, в</w:t>
      </w:r>
      <w:r>
        <w:rPr>
          <w:spacing w:val="46"/>
        </w:rPr>
        <w:t xml:space="preserve"> </w:t>
      </w:r>
      <w:r>
        <w:t>особі</w:t>
      </w:r>
    </w:p>
    <w:p w:rsidR="000A4C43" w:rsidRDefault="00D4274B">
      <w:pPr>
        <w:pStyle w:val="a3"/>
        <w:tabs>
          <w:tab w:val="left" w:pos="2924"/>
          <w:tab w:val="left" w:pos="7897"/>
        </w:tabs>
        <w:spacing w:line="252" w:lineRule="exact"/>
        <w:jc w:val="left"/>
      </w:pPr>
      <w:r>
        <w:rPr>
          <w:u w:val="single"/>
        </w:rPr>
        <w:t xml:space="preserve"> </w:t>
      </w:r>
      <w:r>
        <w:rPr>
          <w:u w:val="single"/>
        </w:rPr>
        <w:tab/>
      </w:r>
      <w:r>
        <w:t>, який діє</w:t>
      </w:r>
      <w:r>
        <w:rPr>
          <w:spacing w:val="-5"/>
        </w:rPr>
        <w:t xml:space="preserve"> </w:t>
      </w:r>
      <w:r>
        <w:t xml:space="preserve">на </w:t>
      </w:r>
      <w:proofErr w:type="gramStart"/>
      <w:r>
        <w:t>п</w:t>
      </w:r>
      <w:proofErr w:type="gramEnd"/>
      <w:r>
        <w:t>ідставі</w:t>
      </w:r>
      <w:r>
        <w:rPr>
          <w:u w:val="single"/>
        </w:rPr>
        <w:t xml:space="preserve"> </w:t>
      </w:r>
      <w:r>
        <w:rPr>
          <w:u w:val="single"/>
        </w:rPr>
        <w:tab/>
      </w:r>
      <w:r>
        <w:t>, з другої</w:t>
      </w:r>
      <w:r>
        <w:rPr>
          <w:spacing w:val="-3"/>
        </w:rPr>
        <w:t xml:space="preserve"> </w:t>
      </w:r>
      <w:r>
        <w:t>сторони,</w:t>
      </w:r>
    </w:p>
    <w:p w:rsidR="000A4C43" w:rsidRDefault="000A4C43">
      <w:pPr>
        <w:pStyle w:val="a3"/>
        <w:ind w:left="0"/>
        <w:jc w:val="left"/>
      </w:pPr>
    </w:p>
    <w:p w:rsidR="000A4C43" w:rsidRDefault="00D4274B">
      <w:pPr>
        <w:pStyle w:val="a3"/>
        <w:tabs>
          <w:tab w:val="left" w:pos="8345"/>
          <w:tab w:val="left" w:pos="9896"/>
        </w:tabs>
        <w:ind w:right="366" w:firstLine="708"/>
      </w:pPr>
      <w:proofErr w:type="gramStart"/>
      <w:r>
        <w:t>керуючись Законом України «Про ринок природного газу» від 09.04.2015 р. №329-VIII, Кодексом газотранспортної системи (надалі – Кодекс), затвердженим постановою Національної комісії, що здійснює державне регулювання у сферах енергетики та комунальних послуг (надалі - НКРЕКП) від 30 вересня 2015 року за № 2493, Кодексом газорозподільних систем (ГРМ), затвердженим постановою НКРЕКП від 30 вересня 2015 року №2494</w:t>
      </w:r>
      <w:proofErr w:type="gramEnd"/>
      <w:r>
        <w:t>, Правилами постачання природного газу, затвердженими Постановою НКРЕКП від 30 вересня 2015 року за № 2496, надалі разом по тексту – Сторони, а кожна окремо</w:t>
      </w:r>
      <w:r>
        <w:rPr>
          <w:spacing w:val="31"/>
        </w:rPr>
        <w:t xml:space="preserve"> </w:t>
      </w:r>
      <w:r>
        <w:t>–</w:t>
      </w:r>
      <w:r>
        <w:rPr>
          <w:spacing w:val="30"/>
        </w:rPr>
        <w:t xml:space="preserve"> </w:t>
      </w:r>
      <w:r>
        <w:t>Сторона,</w:t>
      </w:r>
      <w:r>
        <w:rPr>
          <w:spacing w:val="30"/>
        </w:rPr>
        <w:t xml:space="preserve"> </w:t>
      </w:r>
      <w:r>
        <w:t>уклали</w:t>
      </w:r>
      <w:r>
        <w:rPr>
          <w:spacing w:val="30"/>
        </w:rPr>
        <w:t xml:space="preserve"> </w:t>
      </w:r>
      <w:r>
        <w:t>даний</w:t>
      </w:r>
      <w:r>
        <w:rPr>
          <w:spacing w:val="29"/>
        </w:rPr>
        <w:t xml:space="preserve"> </w:t>
      </w:r>
      <w:r>
        <w:t>Догові</w:t>
      </w:r>
      <w:proofErr w:type="gramStart"/>
      <w:r>
        <w:t>р</w:t>
      </w:r>
      <w:proofErr w:type="gramEnd"/>
      <w:r>
        <w:rPr>
          <w:spacing w:val="30"/>
        </w:rPr>
        <w:t xml:space="preserve"> </w:t>
      </w:r>
      <w:r>
        <w:t>поставки</w:t>
      </w:r>
      <w:r>
        <w:rPr>
          <w:spacing w:val="29"/>
        </w:rPr>
        <w:t xml:space="preserve"> </w:t>
      </w:r>
      <w:r>
        <w:t>природного</w:t>
      </w:r>
      <w:r>
        <w:rPr>
          <w:spacing w:val="31"/>
        </w:rPr>
        <w:t xml:space="preserve"> </w:t>
      </w:r>
      <w:r>
        <w:t>газу</w:t>
      </w:r>
      <w:r>
        <w:rPr>
          <w:spacing w:val="27"/>
        </w:rPr>
        <w:t xml:space="preserve"> </w:t>
      </w:r>
      <w:r>
        <w:rPr>
          <w:spacing w:val="4"/>
        </w:rPr>
        <w:t>№</w:t>
      </w:r>
      <w:r>
        <w:rPr>
          <w:spacing w:val="4"/>
          <w:u w:val="single"/>
        </w:rPr>
        <w:t xml:space="preserve"> </w:t>
      </w:r>
      <w:r>
        <w:rPr>
          <w:spacing w:val="4"/>
          <w:u w:val="single"/>
        </w:rPr>
        <w:tab/>
      </w:r>
      <w:r>
        <w:t>від</w:t>
      </w:r>
      <w:r>
        <w:rPr>
          <w:u w:val="single"/>
        </w:rPr>
        <w:t xml:space="preserve"> </w:t>
      </w:r>
      <w:r>
        <w:rPr>
          <w:u w:val="single"/>
        </w:rPr>
        <w:tab/>
      </w:r>
      <w:r>
        <w:t>р. про</w:t>
      </w:r>
      <w:r>
        <w:rPr>
          <w:spacing w:val="-1"/>
        </w:rPr>
        <w:t xml:space="preserve"> </w:t>
      </w:r>
      <w:r>
        <w:t>нижченаведене:</w:t>
      </w:r>
    </w:p>
    <w:p w:rsidR="000A4C43" w:rsidRDefault="000A4C43">
      <w:pPr>
        <w:pStyle w:val="a3"/>
        <w:spacing w:before="6"/>
        <w:ind w:left="0"/>
        <w:jc w:val="left"/>
      </w:pPr>
    </w:p>
    <w:p w:rsidR="000A4C43" w:rsidRDefault="00D4274B">
      <w:pPr>
        <w:pStyle w:val="2"/>
        <w:ind w:right="196"/>
        <w:jc w:val="center"/>
      </w:pPr>
      <w:r>
        <w:t>Терміни та визначення</w:t>
      </w:r>
    </w:p>
    <w:p w:rsidR="000A4C43" w:rsidRDefault="000A4C43">
      <w:pPr>
        <w:pStyle w:val="a3"/>
        <w:spacing w:before="7"/>
        <w:ind w:left="0"/>
        <w:jc w:val="left"/>
        <w:rPr>
          <w:b/>
          <w:sz w:val="21"/>
        </w:rPr>
      </w:pPr>
    </w:p>
    <w:p w:rsidR="000A4C43" w:rsidRDefault="00D4274B">
      <w:pPr>
        <w:pStyle w:val="a3"/>
        <w:spacing w:before="1"/>
        <w:ind w:right="371"/>
      </w:pPr>
      <w:r>
        <w:rPr>
          <w:b/>
        </w:rPr>
        <w:t xml:space="preserve">Об'єкт Споживача </w:t>
      </w:r>
      <w:r>
        <w:t xml:space="preserve">– технологічний комплекс, що складається з газопроводів та споруд на них, призначених для споживання природного газу, що </w:t>
      </w:r>
      <w:proofErr w:type="gramStart"/>
      <w:r>
        <w:t>на</w:t>
      </w:r>
      <w:proofErr w:type="gramEnd"/>
      <w:r>
        <w:t xml:space="preserve"> праві власності чи користування належать Споживачеві;</w:t>
      </w:r>
    </w:p>
    <w:p w:rsidR="000A4C43" w:rsidRDefault="00D4274B">
      <w:pPr>
        <w:pStyle w:val="a3"/>
        <w:spacing w:line="252" w:lineRule="exact"/>
        <w:jc w:val="left"/>
      </w:pPr>
      <w:r>
        <w:rPr>
          <w:b/>
        </w:rPr>
        <w:t xml:space="preserve">Природний газ – </w:t>
      </w:r>
      <w:r>
        <w:t xml:space="preserve">природний газ, якість якого відповідає </w:t>
      </w:r>
      <w:proofErr w:type="gramStart"/>
      <w:r>
        <w:t>техн</w:t>
      </w:r>
      <w:proofErr w:type="gramEnd"/>
      <w:r>
        <w:t>ічним вимогам ТУ У 320.001.58764-007-95</w:t>
      </w:r>
    </w:p>
    <w:p w:rsidR="000A4C43" w:rsidRDefault="00D4274B">
      <w:pPr>
        <w:pStyle w:val="a3"/>
        <w:ind w:right="366"/>
      </w:pPr>
      <w:r>
        <w:t xml:space="preserve">«Гази горючі природні, що подаються </w:t>
      </w:r>
      <w:proofErr w:type="gramStart"/>
      <w:r>
        <w:t>в</w:t>
      </w:r>
      <w:proofErr w:type="gramEnd"/>
      <w:r>
        <w:t xml:space="preserve"> </w:t>
      </w:r>
      <w:proofErr w:type="gramStart"/>
      <w:r>
        <w:t>маг</w:t>
      </w:r>
      <w:proofErr w:type="gramEnd"/>
      <w:r>
        <w:t>істральні газопроводи» та ТУ У 320.001.58764-008-95 «Гази горючі природні, що подаються з родовищ в промислові газопроводи та окремим споживачам» та Кодексу.</w:t>
      </w:r>
    </w:p>
    <w:p w:rsidR="000A4C43" w:rsidRDefault="00D4274B">
      <w:pPr>
        <w:pStyle w:val="a3"/>
        <w:ind w:right="369"/>
      </w:pPr>
      <w:r>
        <w:rPr>
          <w:b/>
        </w:rPr>
        <w:t>Догові</w:t>
      </w:r>
      <w:proofErr w:type="gramStart"/>
      <w:r>
        <w:rPr>
          <w:b/>
        </w:rPr>
        <w:t>р</w:t>
      </w:r>
      <w:proofErr w:type="gramEnd"/>
      <w:r>
        <w:rPr>
          <w:b/>
        </w:rPr>
        <w:t xml:space="preserve"> </w:t>
      </w:r>
      <w:r>
        <w:t>– означає даний Договір а також усі додатки до нього, на які є посилання в цьому Договорі, включно з усіма змінами та доповненнями, що внесені до цих документів згідно положень викладених в даному Договорі.</w:t>
      </w:r>
    </w:p>
    <w:p w:rsidR="000A4C43" w:rsidRDefault="00D4274B">
      <w:pPr>
        <w:pStyle w:val="a3"/>
        <w:spacing w:before="1"/>
        <w:ind w:right="370"/>
      </w:pPr>
      <w:proofErr w:type="gramStart"/>
      <w:r>
        <w:rPr>
          <w:b/>
        </w:rPr>
        <w:t xml:space="preserve">Розрахункова одиниця Газу </w:t>
      </w:r>
      <w:r>
        <w:t>– обсяг газу, що міститься в одній тисячі кубічних метрів при температурі плюс 20 градусів Цельсія та тиску 760 мм ртутного стовпчику.</w:t>
      </w:r>
      <w:proofErr w:type="gramEnd"/>
    </w:p>
    <w:p w:rsidR="000A4C43" w:rsidRDefault="00D4274B">
      <w:pPr>
        <w:ind w:left="172" w:right="370"/>
        <w:jc w:val="both"/>
      </w:pPr>
      <w:r>
        <w:rPr>
          <w:b/>
        </w:rPr>
        <w:t>Кубічний метр, «куб</w:t>
      </w:r>
      <w:proofErr w:type="gramStart"/>
      <w:r>
        <w:rPr>
          <w:b/>
        </w:rPr>
        <w:t>.м</w:t>
      </w:r>
      <w:proofErr w:type="gramEnd"/>
      <w:r>
        <w:rPr>
          <w:b/>
        </w:rPr>
        <w:t xml:space="preserve">» або «м³» </w:t>
      </w:r>
      <w:r>
        <w:t>означає таку кількість сухого газу, яка займає об’єм одного кубічного метру при 20° Цельсія та абсолютному тиску 101,325 кПа.</w:t>
      </w:r>
    </w:p>
    <w:p w:rsidR="000A4C43" w:rsidRDefault="00D4274B">
      <w:pPr>
        <w:pStyle w:val="a3"/>
        <w:ind w:right="367"/>
      </w:pPr>
      <w:r>
        <w:rPr>
          <w:b/>
        </w:rPr>
        <w:t xml:space="preserve">Звітний місяць </w:t>
      </w:r>
      <w:r>
        <w:t xml:space="preserve">– календарний місяць, в якому здійснюється поставка Газу </w:t>
      </w:r>
      <w:r>
        <w:rPr>
          <w:b/>
        </w:rPr>
        <w:t>Споживачу</w:t>
      </w:r>
      <w:r>
        <w:t xml:space="preserve">, і перебіг якого </w:t>
      </w:r>
      <w:proofErr w:type="gramStart"/>
      <w:r>
        <w:t>починається</w:t>
      </w:r>
      <w:proofErr w:type="gramEnd"/>
      <w:r>
        <w:t xml:space="preserve"> з 1 числа місяця і закінчується останнього числа місяця, в якому передається Газ.</w:t>
      </w:r>
    </w:p>
    <w:p w:rsidR="000A4C43" w:rsidRDefault="00D4274B">
      <w:pPr>
        <w:pStyle w:val="a3"/>
        <w:ind w:right="366"/>
      </w:pPr>
      <w:r>
        <w:rPr>
          <w:b/>
        </w:rPr>
        <w:t xml:space="preserve">День </w:t>
      </w:r>
      <w:r>
        <w:t xml:space="preserve">означає період протяжністю двадцять чотири (24) години, який </w:t>
      </w:r>
      <w:proofErr w:type="gramStart"/>
      <w:r>
        <w:t>починається</w:t>
      </w:r>
      <w:proofErr w:type="gramEnd"/>
      <w:r>
        <w:t xml:space="preserve"> о 08:00 за київським часом та закінчується о 08:00 за київським часом наступного календарного дня.</w:t>
      </w:r>
    </w:p>
    <w:p w:rsidR="000A4C43" w:rsidRDefault="00D4274B">
      <w:pPr>
        <w:spacing w:line="252" w:lineRule="exact"/>
        <w:ind w:left="172"/>
      </w:pPr>
      <w:r>
        <w:rPr>
          <w:b/>
        </w:rPr>
        <w:t xml:space="preserve">Середньодобова Норма Поставки </w:t>
      </w:r>
      <w:r>
        <w:t>означає об’є</w:t>
      </w:r>
      <w:proofErr w:type="gramStart"/>
      <w:r>
        <w:t>м</w:t>
      </w:r>
      <w:proofErr w:type="gramEnd"/>
      <w:r>
        <w:t xml:space="preserve"> природного газу, яка визначається шляхом ділення</w:t>
      </w:r>
    </w:p>
    <w:p w:rsidR="000A4C43" w:rsidRDefault="00D4274B">
      <w:pPr>
        <w:spacing w:line="252" w:lineRule="exact"/>
        <w:ind w:left="172"/>
      </w:pPr>
      <w:r>
        <w:rPr>
          <w:b/>
        </w:rPr>
        <w:t xml:space="preserve">Місячного об’єму поставки </w:t>
      </w:r>
      <w:proofErr w:type="gramStart"/>
      <w:r>
        <w:t>на</w:t>
      </w:r>
      <w:proofErr w:type="gramEnd"/>
      <w:r>
        <w:t xml:space="preserve"> кількість днів у відповідному місяці.</w:t>
      </w:r>
    </w:p>
    <w:p w:rsidR="000A4C43" w:rsidRDefault="00D4274B">
      <w:pPr>
        <w:pStyle w:val="a3"/>
        <w:spacing w:before="1"/>
        <w:ind w:right="308"/>
        <w:jc w:val="left"/>
      </w:pPr>
      <w:r>
        <w:rPr>
          <w:b/>
        </w:rPr>
        <w:t>Місячний</w:t>
      </w:r>
      <w:proofErr w:type="gramStart"/>
      <w:r>
        <w:rPr>
          <w:b/>
        </w:rPr>
        <w:t xml:space="preserve"> О</w:t>
      </w:r>
      <w:proofErr w:type="gramEnd"/>
      <w:r>
        <w:rPr>
          <w:b/>
        </w:rPr>
        <w:t xml:space="preserve">б’єм Поставки </w:t>
      </w:r>
      <w:r>
        <w:t xml:space="preserve">означає об’єм газу, визначений Сторонами у відповідній Специфікації. </w:t>
      </w:r>
      <w:r>
        <w:rPr>
          <w:b/>
        </w:rPr>
        <w:t xml:space="preserve">Обсяг Газу за договором </w:t>
      </w:r>
      <w:r>
        <w:t xml:space="preserve">– обсяг Газу, який </w:t>
      </w:r>
      <w:r>
        <w:rPr>
          <w:b/>
        </w:rPr>
        <w:t xml:space="preserve">Постачальник </w:t>
      </w:r>
      <w:r>
        <w:t xml:space="preserve">постачає </w:t>
      </w:r>
      <w:r>
        <w:rPr>
          <w:b/>
        </w:rPr>
        <w:t xml:space="preserve">Споживачу </w:t>
      </w:r>
      <w:r>
        <w:t xml:space="preserve">на умовах Договору. </w:t>
      </w:r>
      <w:r>
        <w:rPr>
          <w:b/>
        </w:rPr>
        <w:t xml:space="preserve">Пункт Поставки </w:t>
      </w:r>
      <w:r>
        <w:t xml:space="preserve">означає місце, де право власності, відповідальність, а також усі витрати та ризики </w:t>
      </w:r>
      <w:proofErr w:type="gramStart"/>
      <w:r>
        <w:t>пов’язан</w:t>
      </w:r>
      <w:proofErr w:type="gramEnd"/>
      <w:r>
        <w:t xml:space="preserve">і з доставкою Природного газу переходять від Постачальника до Покупця. Пункт Поставки </w:t>
      </w:r>
      <w:proofErr w:type="gramStart"/>
      <w:r>
        <w:t>природного</w:t>
      </w:r>
      <w:proofErr w:type="gramEnd"/>
      <w:r>
        <w:t xml:space="preserve"> газу узгоджується Сторонами у відповідній Специфікації.</w:t>
      </w:r>
    </w:p>
    <w:p w:rsidR="000A4C43" w:rsidRDefault="00D4274B">
      <w:pPr>
        <w:pStyle w:val="a3"/>
        <w:ind w:right="368"/>
      </w:pPr>
      <w:r>
        <w:rPr>
          <w:b/>
        </w:rPr>
        <w:t xml:space="preserve">Специфікація </w:t>
      </w:r>
      <w:r>
        <w:t xml:space="preserve">– окремий документ, </w:t>
      </w:r>
      <w:proofErr w:type="gramStart"/>
      <w:r>
        <w:t>п</w:t>
      </w:r>
      <w:proofErr w:type="gramEnd"/>
      <w:r>
        <w:t xml:space="preserve">ідписаний </w:t>
      </w:r>
      <w:r>
        <w:rPr>
          <w:b/>
        </w:rPr>
        <w:t xml:space="preserve">Постачальником </w:t>
      </w:r>
      <w:r>
        <w:t xml:space="preserve">та </w:t>
      </w:r>
      <w:r>
        <w:rPr>
          <w:b/>
        </w:rPr>
        <w:t>Споживачем</w:t>
      </w:r>
      <w:r>
        <w:t xml:space="preserve">, який визначає обсяги поставки Газу за відповідний період, його ціну, умови поставки та оплати та інші умови, які Сторони можуть передбачити згідно умов цього Договору. Всі </w:t>
      </w:r>
      <w:proofErr w:type="gramStart"/>
      <w:r>
        <w:t>п</w:t>
      </w:r>
      <w:proofErr w:type="gramEnd"/>
      <w:r>
        <w:t>ідписані Сторонами Специфікації становлять невід’ємну частину цього Договору.</w:t>
      </w:r>
    </w:p>
    <w:p w:rsidR="000A4C43" w:rsidRDefault="00D4274B">
      <w:pPr>
        <w:pStyle w:val="a3"/>
        <w:ind w:right="367"/>
      </w:pPr>
      <w:r>
        <w:rPr>
          <w:b/>
        </w:rPr>
        <w:t xml:space="preserve">Газовимірювальна станція ГВС </w:t>
      </w:r>
      <w:r>
        <w:t xml:space="preserve">означає об’єкт де вимірюється кількість газу та його якісні параметри. </w:t>
      </w:r>
      <w:r>
        <w:rPr>
          <w:b/>
        </w:rPr>
        <w:t xml:space="preserve">Оператор Єдиної Газотранспортної Системи України </w:t>
      </w:r>
      <w:r>
        <w:t xml:space="preserve">– особа, </w:t>
      </w:r>
      <w:proofErr w:type="gramStart"/>
      <w:r>
        <w:t>на</w:t>
      </w:r>
      <w:proofErr w:type="gramEnd"/>
      <w:r>
        <w:t xml:space="preserve"> </w:t>
      </w:r>
      <w:proofErr w:type="gramStart"/>
      <w:r>
        <w:t>яку</w:t>
      </w:r>
      <w:proofErr w:type="gramEnd"/>
      <w:r>
        <w:t xml:space="preserve"> відповідно до вимог законодавства України покладено виконання функцій оператора Єдиної газотранспортної системи України. На момент </w:t>
      </w:r>
      <w:proofErr w:type="gramStart"/>
      <w:r>
        <w:t>п</w:t>
      </w:r>
      <w:proofErr w:type="gramEnd"/>
      <w:r>
        <w:t>ідписання цього Договору функції Оператора Єдиної газотранспортної системи України покладено на Публічне акціонерне товариство "УКРТРАНСГАЗ".</w:t>
      </w:r>
    </w:p>
    <w:p w:rsidR="000A4C43" w:rsidRDefault="00D4274B">
      <w:pPr>
        <w:pStyle w:val="a3"/>
        <w:ind w:right="370"/>
      </w:pPr>
      <w:r>
        <w:rPr>
          <w:b/>
        </w:rPr>
        <w:t xml:space="preserve">Оператор ГРМ </w:t>
      </w:r>
      <w:r>
        <w:t xml:space="preserve">- оператор газорозподільної системи, до газових мереж якого </w:t>
      </w:r>
      <w:proofErr w:type="gramStart"/>
      <w:r>
        <w:t>п</w:t>
      </w:r>
      <w:proofErr w:type="gramEnd"/>
      <w:r>
        <w:t>ідключений об’єкт Споживача.</w:t>
      </w:r>
    </w:p>
    <w:p w:rsidR="000A4C43" w:rsidRDefault="00D4274B">
      <w:pPr>
        <w:pStyle w:val="a3"/>
        <w:ind w:firstLine="427"/>
        <w:jc w:val="left"/>
      </w:pPr>
      <w:r>
        <w:t xml:space="preserve">Інші терміни використовуються в Договорі у значеннях, наведених у Законі України «Про ринок природного газу» та прийнятих на його виконання </w:t>
      </w:r>
      <w:proofErr w:type="gramStart"/>
      <w:r>
        <w:t>п</w:t>
      </w:r>
      <w:proofErr w:type="gramEnd"/>
      <w:r>
        <w:t>ідзаконних нормативно-правових актах.</w:t>
      </w:r>
    </w:p>
    <w:p w:rsidR="000A4C43" w:rsidRDefault="000A4C43">
      <w:pPr>
        <w:sectPr w:rsidR="000A4C43">
          <w:footerReference w:type="default" r:id="rId8"/>
          <w:type w:val="continuous"/>
          <w:pgSz w:w="11910" w:h="16840"/>
          <w:pgMar w:top="340" w:right="480" w:bottom="520" w:left="960" w:header="708" w:footer="330" w:gutter="0"/>
          <w:pgNumType w:start="1"/>
          <w:cols w:space="720"/>
        </w:sectPr>
      </w:pPr>
    </w:p>
    <w:p w:rsidR="000A4C43" w:rsidRDefault="00D4274B">
      <w:pPr>
        <w:pStyle w:val="2"/>
        <w:numPr>
          <w:ilvl w:val="0"/>
          <w:numId w:val="13"/>
        </w:numPr>
        <w:tabs>
          <w:tab w:val="left" w:pos="4312"/>
        </w:tabs>
        <w:spacing w:before="67"/>
        <w:jc w:val="left"/>
      </w:pPr>
      <w:r>
        <w:lastRenderedPageBreak/>
        <w:t>Предмет</w:t>
      </w:r>
      <w:r>
        <w:rPr>
          <w:spacing w:val="-1"/>
        </w:rPr>
        <w:t xml:space="preserve"> </w:t>
      </w:r>
      <w:r>
        <w:t>Договору</w:t>
      </w:r>
    </w:p>
    <w:p w:rsidR="000A4C43" w:rsidRDefault="000A4C43">
      <w:pPr>
        <w:pStyle w:val="a3"/>
        <w:spacing w:before="5"/>
        <w:ind w:left="0"/>
        <w:jc w:val="left"/>
        <w:rPr>
          <w:b/>
          <w:sz w:val="21"/>
        </w:rPr>
      </w:pPr>
    </w:p>
    <w:p w:rsidR="000A4C43" w:rsidRDefault="00D4274B">
      <w:pPr>
        <w:pStyle w:val="a4"/>
        <w:numPr>
          <w:ilvl w:val="1"/>
          <w:numId w:val="12"/>
        </w:numPr>
        <w:tabs>
          <w:tab w:val="left" w:pos="606"/>
        </w:tabs>
        <w:ind w:right="366" w:firstLine="0"/>
      </w:pPr>
      <w:r>
        <w:t xml:space="preserve">За цим Договором </w:t>
      </w:r>
      <w:r>
        <w:rPr>
          <w:b/>
        </w:rPr>
        <w:t xml:space="preserve">Постачальник </w:t>
      </w:r>
      <w:r>
        <w:t xml:space="preserve">зобов’язується постачати природний газ </w:t>
      </w:r>
      <w:r>
        <w:rPr>
          <w:b/>
        </w:rPr>
        <w:t xml:space="preserve">Споживачу </w:t>
      </w:r>
      <w:r>
        <w:t xml:space="preserve">в необхідних для нього об’ємах (обсягах), а </w:t>
      </w:r>
      <w:r>
        <w:rPr>
          <w:b/>
        </w:rPr>
        <w:t xml:space="preserve">Споживач </w:t>
      </w:r>
      <w:r>
        <w:t xml:space="preserve">зобов'язується своєчасно сплачувати </w:t>
      </w:r>
      <w:r>
        <w:rPr>
          <w:b/>
        </w:rPr>
        <w:t xml:space="preserve">Постачальнику </w:t>
      </w:r>
      <w:r>
        <w:t>вартість природного газу у розмі</w:t>
      </w:r>
      <w:proofErr w:type="gramStart"/>
      <w:r>
        <w:t>р</w:t>
      </w:r>
      <w:proofErr w:type="gramEnd"/>
      <w:r>
        <w:t>і, строки та порядку, що визначені цим</w:t>
      </w:r>
      <w:r>
        <w:rPr>
          <w:spacing w:val="-24"/>
        </w:rPr>
        <w:t xml:space="preserve"> </w:t>
      </w:r>
      <w:r>
        <w:t>Договором.</w:t>
      </w:r>
    </w:p>
    <w:p w:rsidR="000A4C43" w:rsidRDefault="00D4274B">
      <w:pPr>
        <w:pStyle w:val="a4"/>
        <w:numPr>
          <w:ilvl w:val="1"/>
          <w:numId w:val="12"/>
        </w:numPr>
        <w:tabs>
          <w:tab w:val="left" w:pos="606"/>
        </w:tabs>
        <w:spacing w:before="2"/>
        <w:ind w:right="370" w:firstLine="0"/>
      </w:pPr>
      <w:r>
        <w:t xml:space="preserve">Якість газу </w:t>
      </w:r>
      <w:proofErr w:type="gramStart"/>
      <w:r>
        <w:t>повинна</w:t>
      </w:r>
      <w:proofErr w:type="gramEnd"/>
      <w:r>
        <w:t xml:space="preserve"> відповідати Кодексу. Одиниця виміру: одна тисяча стандартних метрів кубічних.</w:t>
      </w:r>
    </w:p>
    <w:p w:rsidR="000A4C43" w:rsidRDefault="00D4274B">
      <w:pPr>
        <w:pStyle w:val="a4"/>
        <w:numPr>
          <w:ilvl w:val="1"/>
          <w:numId w:val="12"/>
        </w:numPr>
        <w:tabs>
          <w:tab w:val="left" w:pos="606"/>
        </w:tabs>
        <w:ind w:right="366" w:firstLine="0"/>
      </w:pPr>
      <w:r>
        <w:t>Параметри газу повинні відповідати параметрам загального потоку в газотранспортній системі України.</w:t>
      </w:r>
    </w:p>
    <w:p w:rsidR="000A4C43" w:rsidRDefault="00D4274B">
      <w:pPr>
        <w:pStyle w:val="a4"/>
        <w:numPr>
          <w:ilvl w:val="1"/>
          <w:numId w:val="12"/>
        </w:numPr>
        <w:tabs>
          <w:tab w:val="left" w:pos="606"/>
        </w:tabs>
        <w:ind w:right="368" w:firstLine="0"/>
      </w:pPr>
      <w:r>
        <w:t xml:space="preserve">Обов’язковою умовою для постачання природного газу </w:t>
      </w:r>
      <w:r>
        <w:rPr>
          <w:b/>
        </w:rPr>
        <w:t xml:space="preserve">Споживачу </w:t>
      </w:r>
      <w:r>
        <w:t xml:space="preserve">є наявність у </w:t>
      </w:r>
      <w:r>
        <w:rPr>
          <w:b/>
        </w:rPr>
        <w:t xml:space="preserve">Споживача </w:t>
      </w:r>
      <w:r>
        <w:t xml:space="preserve">укладеного в установленому порядку з Оператором ГРМ договору розподілу природного газу, на </w:t>
      </w:r>
      <w:proofErr w:type="gramStart"/>
      <w:r>
        <w:t>п</w:t>
      </w:r>
      <w:proofErr w:type="gramEnd"/>
      <w:r>
        <w:t xml:space="preserve">ідставі якого </w:t>
      </w:r>
      <w:r>
        <w:rPr>
          <w:b/>
        </w:rPr>
        <w:t xml:space="preserve">Споживач </w:t>
      </w:r>
      <w:r>
        <w:t>набуває право правомірно відбирати газ із газорозподільної</w:t>
      </w:r>
      <w:r>
        <w:rPr>
          <w:spacing w:val="-15"/>
        </w:rPr>
        <w:t xml:space="preserve"> </w:t>
      </w:r>
      <w:r>
        <w:t>системи.</w:t>
      </w:r>
    </w:p>
    <w:p w:rsidR="000A4C43" w:rsidRDefault="00D4274B">
      <w:pPr>
        <w:pStyle w:val="a4"/>
        <w:numPr>
          <w:ilvl w:val="1"/>
          <w:numId w:val="12"/>
        </w:numPr>
        <w:tabs>
          <w:tab w:val="left" w:pos="606"/>
          <w:tab w:val="left" w:pos="3268"/>
          <w:tab w:val="left" w:pos="7433"/>
          <w:tab w:val="left" w:pos="8377"/>
          <w:tab w:val="left" w:pos="9594"/>
        </w:tabs>
        <w:ind w:right="364" w:firstLine="0"/>
      </w:pPr>
      <w:r>
        <w:rPr>
          <w:b/>
        </w:rPr>
        <w:t xml:space="preserve">Постачальник  </w:t>
      </w:r>
      <w:r>
        <w:t xml:space="preserve">передає  </w:t>
      </w:r>
      <w:r>
        <w:rPr>
          <w:b/>
        </w:rPr>
        <w:t xml:space="preserve">Споживачу  </w:t>
      </w:r>
      <w:r>
        <w:t>природний  газ</w:t>
      </w:r>
      <w:r>
        <w:rPr>
          <w:spacing w:val="37"/>
        </w:rPr>
        <w:t xml:space="preserve"> </w:t>
      </w:r>
      <w:r>
        <w:t>в</w:t>
      </w:r>
      <w:r>
        <w:rPr>
          <w:spacing w:val="53"/>
        </w:rPr>
        <w:t xml:space="preserve"> </w:t>
      </w:r>
      <w:r>
        <w:t>обсязі</w:t>
      </w:r>
      <w:r>
        <w:rPr>
          <w:u w:val="single"/>
        </w:rPr>
        <w:t xml:space="preserve"> </w:t>
      </w:r>
      <w:r>
        <w:rPr>
          <w:u w:val="single"/>
        </w:rPr>
        <w:tab/>
      </w:r>
      <w:r>
        <w:rPr>
          <w:u w:val="single"/>
        </w:rPr>
        <w:tab/>
      </w:r>
      <w:r>
        <w:rPr>
          <w:b/>
        </w:rPr>
        <w:t>метрів кубічних (</w:t>
      </w:r>
      <w:r>
        <w:rPr>
          <w:b/>
          <w:u w:val="single"/>
        </w:rPr>
        <w:t xml:space="preserve"> </w:t>
      </w:r>
      <w:r>
        <w:rPr>
          <w:b/>
          <w:u w:val="single"/>
        </w:rPr>
        <w:tab/>
      </w:r>
      <w:r>
        <w:rPr>
          <w:b/>
        </w:rPr>
        <w:t>метрів кубічних)</w:t>
      </w:r>
      <w:r>
        <w:t>, в</w:t>
      </w:r>
      <w:r>
        <w:rPr>
          <w:spacing w:val="8"/>
        </w:rPr>
        <w:t xml:space="preserve"> </w:t>
      </w:r>
      <w:r>
        <w:t>період</w:t>
      </w:r>
      <w:r>
        <w:rPr>
          <w:spacing w:val="3"/>
        </w:rPr>
        <w:t xml:space="preserve"> </w:t>
      </w:r>
      <w:r>
        <w:t>з</w:t>
      </w:r>
      <w:r>
        <w:rPr>
          <w:u w:val="single"/>
        </w:rPr>
        <w:t xml:space="preserve"> </w:t>
      </w:r>
      <w:r>
        <w:rPr>
          <w:u w:val="single"/>
        </w:rPr>
        <w:tab/>
      </w:r>
      <w:r>
        <w:t>року</w:t>
      </w:r>
      <w:r>
        <w:rPr>
          <w:spacing w:val="3"/>
        </w:rPr>
        <w:t xml:space="preserve"> </w:t>
      </w:r>
      <w:r>
        <w:t>до</w:t>
      </w:r>
      <w:r>
        <w:rPr>
          <w:u w:val="single"/>
        </w:rPr>
        <w:t xml:space="preserve"> </w:t>
      </w:r>
      <w:r>
        <w:rPr>
          <w:u w:val="single"/>
        </w:rPr>
        <w:tab/>
      </w:r>
      <w:r>
        <w:rPr>
          <w:u w:val="single"/>
        </w:rPr>
        <w:tab/>
      </w:r>
      <w:r>
        <w:t>року, в тому числі з розбивкою по місяцях (тис</w:t>
      </w:r>
      <w:proofErr w:type="gramStart"/>
      <w:r>
        <w:t>.</w:t>
      </w:r>
      <w:proofErr w:type="gramEnd"/>
      <w:r>
        <w:t xml:space="preserve"> </w:t>
      </w:r>
      <w:proofErr w:type="gramStart"/>
      <w:r>
        <w:t>к</w:t>
      </w:r>
      <w:proofErr w:type="gramEnd"/>
      <w:r>
        <w:t>уб.</w:t>
      </w:r>
      <w:r>
        <w:rPr>
          <w:spacing w:val="-6"/>
        </w:rPr>
        <w:t xml:space="preserve"> </w:t>
      </w:r>
      <w:r>
        <w:t>м):</w:t>
      </w:r>
    </w:p>
    <w:p w:rsidR="000A4C43" w:rsidRDefault="000A4C43">
      <w:pPr>
        <w:pStyle w:val="a3"/>
        <w:spacing w:before="5"/>
        <w:ind w:left="0"/>
        <w:jc w:val="left"/>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1217"/>
        <w:gridCol w:w="1278"/>
        <w:gridCol w:w="1275"/>
        <w:gridCol w:w="1278"/>
        <w:gridCol w:w="1278"/>
        <w:gridCol w:w="1276"/>
        <w:gridCol w:w="1038"/>
      </w:tblGrid>
      <w:tr w:rsidR="000A4C43">
        <w:trPr>
          <w:trHeight w:val="366"/>
        </w:trPr>
        <w:tc>
          <w:tcPr>
            <w:tcW w:w="2552" w:type="dxa"/>
            <w:gridSpan w:val="2"/>
          </w:tcPr>
          <w:p w:rsidR="000A4C43" w:rsidRDefault="00D4274B">
            <w:pPr>
              <w:pStyle w:val="TableParagraph"/>
              <w:spacing w:before="56" w:line="240" w:lineRule="auto"/>
              <w:ind w:left="785"/>
              <w:rPr>
                <w:b/>
              </w:rPr>
            </w:pPr>
            <w:r>
              <w:rPr>
                <w:b/>
              </w:rPr>
              <w:t>1 квартал</w:t>
            </w:r>
          </w:p>
        </w:tc>
        <w:tc>
          <w:tcPr>
            <w:tcW w:w="2553" w:type="dxa"/>
            <w:gridSpan w:val="2"/>
          </w:tcPr>
          <w:p w:rsidR="000A4C43" w:rsidRDefault="00D4274B">
            <w:pPr>
              <w:pStyle w:val="TableParagraph"/>
              <w:spacing w:before="56" w:line="240" w:lineRule="auto"/>
              <w:ind w:left="784"/>
              <w:rPr>
                <w:b/>
              </w:rPr>
            </w:pPr>
            <w:r>
              <w:rPr>
                <w:b/>
              </w:rPr>
              <w:t>2 квартал</w:t>
            </w:r>
          </w:p>
        </w:tc>
        <w:tc>
          <w:tcPr>
            <w:tcW w:w="2556" w:type="dxa"/>
            <w:gridSpan w:val="2"/>
          </w:tcPr>
          <w:p w:rsidR="000A4C43" w:rsidRDefault="00D4274B">
            <w:pPr>
              <w:pStyle w:val="TableParagraph"/>
              <w:spacing w:before="56" w:line="240" w:lineRule="auto"/>
              <w:ind w:left="785"/>
              <w:rPr>
                <w:b/>
              </w:rPr>
            </w:pPr>
            <w:r>
              <w:rPr>
                <w:b/>
              </w:rPr>
              <w:t>3 квартал</w:t>
            </w:r>
          </w:p>
        </w:tc>
        <w:tc>
          <w:tcPr>
            <w:tcW w:w="2314" w:type="dxa"/>
            <w:gridSpan w:val="2"/>
          </w:tcPr>
          <w:p w:rsidR="000A4C43" w:rsidRDefault="00D4274B">
            <w:pPr>
              <w:pStyle w:val="TableParagraph"/>
              <w:spacing w:before="56" w:line="240" w:lineRule="auto"/>
              <w:ind w:left="661"/>
              <w:rPr>
                <w:b/>
              </w:rPr>
            </w:pPr>
            <w:r>
              <w:rPr>
                <w:b/>
              </w:rPr>
              <w:t>4 квартал</w:t>
            </w:r>
          </w:p>
        </w:tc>
      </w:tr>
      <w:tr w:rsidR="000A4C43">
        <w:trPr>
          <w:trHeight w:val="343"/>
        </w:trPr>
        <w:tc>
          <w:tcPr>
            <w:tcW w:w="1335" w:type="dxa"/>
          </w:tcPr>
          <w:p w:rsidR="000A4C43" w:rsidRDefault="00D4274B">
            <w:pPr>
              <w:pStyle w:val="TableParagraph"/>
              <w:spacing w:line="224" w:lineRule="exact"/>
              <w:ind w:left="107"/>
              <w:rPr>
                <w:sz w:val="20"/>
              </w:rPr>
            </w:pPr>
            <w:r>
              <w:rPr>
                <w:sz w:val="20"/>
              </w:rPr>
              <w:t>січень</w:t>
            </w:r>
          </w:p>
        </w:tc>
        <w:tc>
          <w:tcPr>
            <w:tcW w:w="1217" w:type="dxa"/>
          </w:tcPr>
          <w:p w:rsidR="000A4C43" w:rsidRDefault="00D4274B">
            <w:pPr>
              <w:pStyle w:val="TableParagraph"/>
              <w:spacing w:line="224" w:lineRule="exact"/>
              <w:ind w:left="10"/>
              <w:jc w:val="center"/>
              <w:rPr>
                <w:sz w:val="20"/>
              </w:rPr>
            </w:pPr>
            <w:r>
              <w:rPr>
                <w:w w:val="99"/>
                <w:sz w:val="20"/>
              </w:rPr>
              <w:t>-</w:t>
            </w:r>
          </w:p>
        </w:tc>
        <w:tc>
          <w:tcPr>
            <w:tcW w:w="1278" w:type="dxa"/>
          </w:tcPr>
          <w:p w:rsidR="000A4C43" w:rsidRDefault="00D4274B">
            <w:pPr>
              <w:pStyle w:val="TableParagraph"/>
              <w:spacing w:line="224" w:lineRule="exact"/>
              <w:ind w:left="109"/>
              <w:rPr>
                <w:sz w:val="20"/>
              </w:rPr>
            </w:pPr>
            <w:r>
              <w:rPr>
                <w:sz w:val="20"/>
              </w:rPr>
              <w:t>квітень</w:t>
            </w:r>
          </w:p>
        </w:tc>
        <w:tc>
          <w:tcPr>
            <w:tcW w:w="1275" w:type="dxa"/>
          </w:tcPr>
          <w:p w:rsidR="000A4C43" w:rsidRDefault="00D4274B">
            <w:pPr>
              <w:pStyle w:val="TableParagraph"/>
              <w:spacing w:line="224" w:lineRule="exact"/>
              <w:ind w:left="8"/>
              <w:jc w:val="center"/>
              <w:rPr>
                <w:sz w:val="20"/>
              </w:rPr>
            </w:pPr>
            <w:r>
              <w:rPr>
                <w:w w:val="99"/>
                <w:sz w:val="20"/>
              </w:rPr>
              <w:t>-</w:t>
            </w:r>
          </w:p>
        </w:tc>
        <w:tc>
          <w:tcPr>
            <w:tcW w:w="1278" w:type="dxa"/>
          </w:tcPr>
          <w:p w:rsidR="000A4C43" w:rsidRDefault="00D4274B">
            <w:pPr>
              <w:pStyle w:val="TableParagraph"/>
              <w:spacing w:line="224" w:lineRule="exact"/>
              <w:ind w:left="109"/>
              <w:rPr>
                <w:sz w:val="20"/>
              </w:rPr>
            </w:pPr>
            <w:r>
              <w:rPr>
                <w:sz w:val="20"/>
              </w:rPr>
              <w:t>липень</w:t>
            </w:r>
          </w:p>
        </w:tc>
        <w:tc>
          <w:tcPr>
            <w:tcW w:w="1278" w:type="dxa"/>
          </w:tcPr>
          <w:p w:rsidR="000A4C43" w:rsidRDefault="00D4274B">
            <w:pPr>
              <w:pStyle w:val="TableParagraph"/>
              <w:spacing w:line="224" w:lineRule="exact"/>
              <w:ind w:left="602"/>
              <w:rPr>
                <w:sz w:val="20"/>
              </w:rPr>
            </w:pPr>
            <w:r>
              <w:rPr>
                <w:w w:val="99"/>
                <w:sz w:val="20"/>
              </w:rPr>
              <w:t>-</w:t>
            </w:r>
          </w:p>
        </w:tc>
        <w:tc>
          <w:tcPr>
            <w:tcW w:w="1276" w:type="dxa"/>
          </w:tcPr>
          <w:p w:rsidR="000A4C43" w:rsidRDefault="00D4274B">
            <w:pPr>
              <w:pStyle w:val="TableParagraph"/>
              <w:spacing w:line="224" w:lineRule="exact"/>
              <w:ind w:left="104"/>
              <w:rPr>
                <w:sz w:val="20"/>
              </w:rPr>
            </w:pPr>
            <w:r>
              <w:rPr>
                <w:sz w:val="20"/>
              </w:rPr>
              <w:t>жовтень</w:t>
            </w:r>
          </w:p>
        </w:tc>
        <w:tc>
          <w:tcPr>
            <w:tcW w:w="1038" w:type="dxa"/>
          </w:tcPr>
          <w:p w:rsidR="000A4C43" w:rsidRDefault="00D4274B">
            <w:pPr>
              <w:pStyle w:val="TableParagraph"/>
              <w:spacing w:line="224" w:lineRule="exact"/>
              <w:ind w:left="3"/>
              <w:jc w:val="center"/>
              <w:rPr>
                <w:sz w:val="20"/>
              </w:rPr>
            </w:pPr>
            <w:r>
              <w:rPr>
                <w:w w:val="99"/>
                <w:sz w:val="20"/>
              </w:rPr>
              <w:t>-</w:t>
            </w:r>
          </w:p>
        </w:tc>
      </w:tr>
      <w:tr w:rsidR="000A4C43">
        <w:trPr>
          <w:trHeight w:val="362"/>
        </w:trPr>
        <w:tc>
          <w:tcPr>
            <w:tcW w:w="1335" w:type="dxa"/>
          </w:tcPr>
          <w:p w:rsidR="000A4C43" w:rsidRDefault="00D4274B">
            <w:pPr>
              <w:pStyle w:val="TableParagraph"/>
              <w:ind w:left="107"/>
              <w:rPr>
                <w:sz w:val="20"/>
              </w:rPr>
            </w:pPr>
            <w:r>
              <w:rPr>
                <w:sz w:val="20"/>
              </w:rPr>
              <w:t>лютий</w:t>
            </w:r>
          </w:p>
        </w:tc>
        <w:tc>
          <w:tcPr>
            <w:tcW w:w="1217" w:type="dxa"/>
          </w:tcPr>
          <w:p w:rsidR="000A4C43" w:rsidRDefault="00D4274B">
            <w:pPr>
              <w:pStyle w:val="TableParagraph"/>
              <w:ind w:left="10"/>
              <w:jc w:val="center"/>
              <w:rPr>
                <w:sz w:val="20"/>
              </w:rPr>
            </w:pPr>
            <w:r>
              <w:rPr>
                <w:w w:val="99"/>
                <w:sz w:val="20"/>
              </w:rPr>
              <w:t>-</w:t>
            </w:r>
          </w:p>
        </w:tc>
        <w:tc>
          <w:tcPr>
            <w:tcW w:w="1278" w:type="dxa"/>
          </w:tcPr>
          <w:p w:rsidR="000A4C43" w:rsidRDefault="00D4274B">
            <w:pPr>
              <w:pStyle w:val="TableParagraph"/>
              <w:ind w:left="109"/>
              <w:rPr>
                <w:sz w:val="20"/>
              </w:rPr>
            </w:pPr>
            <w:r>
              <w:rPr>
                <w:sz w:val="20"/>
              </w:rPr>
              <w:t>травень</w:t>
            </w:r>
          </w:p>
        </w:tc>
        <w:tc>
          <w:tcPr>
            <w:tcW w:w="1275" w:type="dxa"/>
          </w:tcPr>
          <w:p w:rsidR="000A4C43" w:rsidRDefault="00D4274B">
            <w:pPr>
              <w:pStyle w:val="TableParagraph"/>
              <w:ind w:left="8"/>
              <w:jc w:val="center"/>
              <w:rPr>
                <w:sz w:val="20"/>
              </w:rPr>
            </w:pPr>
            <w:r>
              <w:rPr>
                <w:w w:val="99"/>
                <w:sz w:val="20"/>
              </w:rPr>
              <w:t>-</w:t>
            </w:r>
          </w:p>
        </w:tc>
        <w:tc>
          <w:tcPr>
            <w:tcW w:w="1278" w:type="dxa"/>
          </w:tcPr>
          <w:p w:rsidR="000A4C43" w:rsidRDefault="00D4274B">
            <w:pPr>
              <w:pStyle w:val="TableParagraph"/>
              <w:ind w:left="109"/>
              <w:rPr>
                <w:sz w:val="20"/>
              </w:rPr>
            </w:pPr>
            <w:r>
              <w:rPr>
                <w:sz w:val="20"/>
              </w:rPr>
              <w:t>серпень</w:t>
            </w:r>
          </w:p>
        </w:tc>
        <w:tc>
          <w:tcPr>
            <w:tcW w:w="1278" w:type="dxa"/>
          </w:tcPr>
          <w:p w:rsidR="000A4C43" w:rsidRDefault="00D4274B">
            <w:pPr>
              <w:pStyle w:val="TableParagraph"/>
              <w:ind w:left="602"/>
              <w:rPr>
                <w:sz w:val="20"/>
              </w:rPr>
            </w:pPr>
            <w:r>
              <w:rPr>
                <w:w w:val="99"/>
                <w:sz w:val="20"/>
              </w:rPr>
              <w:t>-</w:t>
            </w:r>
          </w:p>
        </w:tc>
        <w:tc>
          <w:tcPr>
            <w:tcW w:w="1276" w:type="dxa"/>
          </w:tcPr>
          <w:p w:rsidR="000A4C43" w:rsidRDefault="00D4274B">
            <w:pPr>
              <w:pStyle w:val="TableParagraph"/>
              <w:ind w:left="104"/>
              <w:rPr>
                <w:sz w:val="20"/>
              </w:rPr>
            </w:pPr>
            <w:r>
              <w:rPr>
                <w:sz w:val="20"/>
              </w:rPr>
              <w:t>листопад</w:t>
            </w:r>
          </w:p>
        </w:tc>
        <w:tc>
          <w:tcPr>
            <w:tcW w:w="1038" w:type="dxa"/>
          </w:tcPr>
          <w:p w:rsidR="000A4C43" w:rsidRDefault="00D4274B">
            <w:pPr>
              <w:pStyle w:val="TableParagraph"/>
              <w:ind w:left="3"/>
              <w:jc w:val="center"/>
              <w:rPr>
                <w:sz w:val="20"/>
              </w:rPr>
            </w:pPr>
            <w:r>
              <w:rPr>
                <w:w w:val="99"/>
                <w:sz w:val="20"/>
              </w:rPr>
              <w:t>-</w:t>
            </w:r>
          </w:p>
        </w:tc>
      </w:tr>
      <w:tr w:rsidR="000A4C43">
        <w:trPr>
          <w:trHeight w:val="311"/>
        </w:trPr>
        <w:tc>
          <w:tcPr>
            <w:tcW w:w="1335" w:type="dxa"/>
          </w:tcPr>
          <w:p w:rsidR="000A4C43" w:rsidRDefault="00D4274B">
            <w:pPr>
              <w:pStyle w:val="TableParagraph"/>
              <w:ind w:left="107"/>
              <w:rPr>
                <w:sz w:val="20"/>
              </w:rPr>
            </w:pPr>
            <w:r>
              <w:rPr>
                <w:sz w:val="20"/>
              </w:rPr>
              <w:t>березень</w:t>
            </w:r>
          </w:p>
        </w:tc>
        <w:tc>
          <w:tcPr>
            <w:tcW w:w="1217" w:type="dxa"/>
          </w:tcPr>
          <w:p w:rsidR="000A4C43" w:rsidRDefault="00D4274B">
            <w:pPr>
              <w:pStyle w:val="TableParagraph"/>
              <w:ind w:left="10"/>
              <w:jc w:val="center"/>
              <w:rPr>
                <w:sz w:val="20"/>
              </w:rPr>
            </w:pPr>
            <w:r>
              <w:rPr>
                <w:w w:val="99"/>
                <w:sz w:val="20"/>
              </w:rPr>
              <w:t>-</w:t>
            </w:r>
          </w:p>
        </w:tc>
        <w:tc>
          <w:tcPr>
            <w:tcW w:w="1278" w:type="dxa"/>
          </w:tcPr>
          <w:p w:rsidR="000A4C43" w:rsidRDefault="00D4274B">
            <w:pPr>
              <w:pStyle w:val="TableParagraph"/>
              <w:ind w:left="109"/>
              <w:rPr>
                <w:sz w:val="20"/>
              </w:rPr>
            </w:pPr>
            <w:r>
              <w:rPr>
                <w:sz w:val="20"/>
              </w:rPr>
              <w:t>червень</w:t>
            </w:r>
          </w:p>
        </w:tc>
        <w:tc>
          <w:tcPr>
            <w:tcW w:w="1275" w:type="dxa"/>
          </w:tcPr>
          <w:p w:rsidR="000A4C43" w:rsidRDefault="00D4274B">
            <w:pPr>
              <w:pStyle w:val="TableParagraph"/>
              <w:ind w:left="8"/>
              <w:jc w:val="center"/>
              <w:rPr>
                <w:sz w:val="20"/>
              </w:rPr>
            </w:pPr>
            <w:r>
              <w:rPr>
                <w:w w:val="99"/>
                <w:sz w:val="20"/>
              </w:rPr>
              <w:t>-</w:t>
            </w:r>
          </w:p>
        </w:tc>
        <w:tc>
          <w:tcPr>
            <w:tcW w:w="1278" w:type="dxa"/>
          </w:tcPr>
          <w:p w:rsidR="000A4C43" w:rsidRDefault="00D4274B">
            <w:pPr>
              <w:pStyle w:val="TableParagraph"/>
              <w:ind w:left="109"/>
              <w:rPr>
                <w:sz w:val="20"/>
              </w:rPr>
            </w:pPr>
            <w:r>
              <w:rPr>
                <w:sz w:val="20"/>
              </w:rPr>
              <w:t>вересень</w:t>
            </w:r>
          </w:p>
        </w:tc>
        <w:tc>
          <w:tcPr>
            <w:tcW w:w="1278" w:type="dxa"/>
          </w:tcPr>
          <w:p w:rsidR="000A4C43" w:rsidRDefault="00D4274B">
            <w:pPr>
              <w:pStyle w:val="TableParagraph"/>
              <w:ind w:left="602"/>
              <w:rPr>
                <w:sz w:val="20"/>
              </w:rPr>
            </w:pPr>
            <w:r>
              <w:rPr>
                <w:w w:val="99"/>
                <w:sz w:val="20"/>
              </w:rPr>
              <w:t>-</w:t>
            </w:r>
          </w:p>
        </w:tc>
        <w:tc>
          <w:tcPr>
            <w:tcW w:w="1276" w:type="dxa"/>
          </w:tcPr>
          <w:p w:rsidR="000A4C43" w:rsidRDefault="00D4274B">
            <w:pPr>
              <w:pStyle w:val="TableParagraph"/>
              <w:ind w:left="104"/>
              <w:rPr>
                <w:sz w:val="20"/>
              </w:rPr>
            </w:pPr>
            <w:r>
              <w:rPr>
                <w:sz w:val="20"/>
              </w:rPr>
              <w:t>грудень</w:t>
            </w:r>
          </w:p>
        </w:tc>
        <w:tc>
          <w:tcPr>
            <w:tcW w:w="1038" w:type="dxa"/>
          </w:tcPr>
          <w:p w:rsidR="000A4C43" w:rsidRDefault="00D4274B">
            <w:pPr>
              <w:pStyle w:val="TableParagraph"/>
              <w:ind w:left="3"/>
              <w:jc w:val="center"/>
              <w:rPr>
                <w:sz w:val="20"/>
              </w:rPr>
            </w:pPr>
            <w:r>
              <w:rPr>
                <w:w w:val="99"/>
                <w:sz w:val="20"/>
              </w:rPr>
              <w:t>-</w:t>
            </w:r>
          </w:p>
        </w:tc>
      </w:tr>
    </w:tbl>
    <w:p w:rsidR="000A4C43" w:rsidRDefault="000A4C43">
      <w:pPr>
        <w:pStyle w:val="a3"/>
        <w:spacing w:before="4"/>
        <w:ind w:left="0"/>
        <w:jc w:val="left"/>
        <w:rPr>
          <w:sz w:val="21"/>
        </w:rPr>
      </w:pPr>
    </w:p>
    <w:p w:rsidR="000A4C43" w:rsidRDefault="00D4274B">
      <w:pPr>
        <w:pStyle w:val="a4"/>
        <w:numPr>
          <w:ilvl w:val="1"/>
          <w:numId w:val="12"/>
        </w:numPr>
        <w:tabs>
          <w:tab w:val="left" w:pos="671"/>
        </w:tabs>
        <w:ind w:right="369" w:firstLine="0"/>
      </w:pPr>
      <w:r>
        <w:t xml:space="preserve">Перелік EIC-код точок комерційного </w:t>
      </w:r>
      <w:proofErr w:type="gramStart"/>
      <w:r>
        <w:t>обл</w:t>
      </w:r>
      <w:proofErr w:type="gramEnd"/>
      <w:r>
        <w:t>іку, в яких буде здійснюватися постачання газу Постачальником наведено в Додатку № 1, що є невід'ємною частиною</w:t>
      </w:r>
      <w:r>
        <w:rPr>
          <w:spacing w:val="-12"/>
        </w:rPr>
        <w:t xml:space="preserve"> </w:t>
      </w:r>
      <w:r>
        <w:t>Договору.</w:t>
      </w:r>
    </w:p>
    <w:p w:rsidR="000A4C43" w:rsidRDefault="000A4C43">
      <w:pPr>
        <w:pStyle w:val="a3"/>
        <w:spacing w:before="11"/>
        <w:ind w:left="0"/>
        <w:jc w:val="left"/>
        <w:rPr>
          <w:sz w:val="21"/>
        </w:rPr>
      </w:pPr>
    </w:p>
    <w:p w:rsidR="000A4C43" w:rsidRDefault="00D4274B">
      <w:pPr>
        <w:pStyle w:val="2"/>
        <w:numPr>
          <w:ilvl w:val="0"/>
          <w:numId w:val="13"/>
        </w:numPr>
        <w:tabs>
          <w:tab w:val="left" w:pos="2446"/>
        </w:tabs>
        <w:ind w:left="2446" w:hanging="339"/>
        <w:jc w:val="left"/>
      </w:pPr>
      <w:r>
        <w:t xml:space="preserve">Якість, обсяг </w:t>
      </w:r>
      <w:proofErr w:type="gramStart"/>
      <w:r>
        <w:t>природного</w:t>
      </w:r>
      <w:proofErr w:type="gramEnd"/>
      <w:r>
        <w:t xml:space="preserve"> газу та умови його</w:t>
      </w:r>
      <w:r>
        <w:rPr>
          <w:spacing w:val="-9"/>
        </w:rPr>
        <w:t xml:space="preserve"> </w:t>
      </w:r>
      <w:r>
        <w:t>постачання</w:t>
      </w:r>
    </w:p>
    <w:p w:rsidR="000A4C43" w:rsidRDefault="000A4C43">
      <w:pPr>
        <w:pStyle w:val="a3"/>
        <w:ind w:left="0"/>
        <w:jc w:val="left"/>
        <w:rPr>
          <w:b/>
        </w:rPr>
      </w:pPr>
    </w:p>
    <w:p w:rsidR="000A4C43" w:rsidRDefault="00D4274B">
      <w:pPr>
        <w:pStyle w:val="a4"/>
        <w:numPr>
          <w:ilvl w:val="1"/>
          <w:numId w:val="11"/>
        </w:numPr>
        <w:tabs>
          <w:tab w:val="left" w:pos="740"/>
        </w:tabs>
        <w:ind w:right="370" w:firstLine="0"/>
      </w:pPr>
      <w:r>
        <w:t xml:space="preserve">Якість газу, який передається </w:t>
      </w:r>
      <w:r>
        <w:rPr>
          <w:b/>
        </w:rPr>
        <w:t xml:space="preserve">Споживачеві </w:t>
      </w:r>
      <w:r>
        <w:t xml:space="preserve">в пунктах призначення, має відповідати вимогам, установленим державними стандартами та </w:t>
      </w:r>
      <w:proofErr w:type="gramStart"/>
      <w:r>
        <w:t>техн</w:t>
      </w:r>
      <w:proofErr w:type="gramEnd"/>
      <w:r>
        <w:t>ічним умовами щодо його</w:t>
      </w:r>
      <w:r>
        <w:rPr>
          <w:spacing w:val="-7"/>
        </w:rPr>
        <w:t xml:space="preserve"> </w:t>
      </w:r>
      <w:r>
        <w:t>якості.</w:t>
      </w:r>
    </w:p>
    <w:p w:rsidR="000A4C43" w:rsidRDefault="00D4274B">
      <w:pPr>
        <w:pStyle w:val="a4"/>
        <w:numPr>
          <w:ilvl w:val="1"/>
          <w:numId w:val="11"/>
        </w:numPr>
        <w:tabs>
          <w:tab w:val="left" w:pos="740"/>
        </w:tabs>
        <w:spacing w:before="1"/>
        <w:ind w:right="362" w:firstLine="0"/>
      </w:pPr>
      <w:r>
        <w:t xml:space="preserve">Постачання газу здійснюється за умови наявності діючого </w:t>
      </w:r>
      <w:proofErr w:type="gramStart"/>
      <w:r>
        <w:t>між</w:t>
      </w:r>
      <w:proofErr w:type="gramEnd"/>
      <w:r>
        <w:t xml:space="preserve"> </w:t>
      </w:r>
      <w:r>
        <w:rPr>
          <w:b/>
        </w:rPr>
        <w:t xml:space="preserve">Споживачем </w:t>
      </w:r>
      <w:r>
        <w:t>та Оператором ГТС договору транспортування</w:t>
      </w:r>
      <w:r>
        <w:rPr>
          <w:spacing w:val="-4"/>
        </w:rPr>
        <w:t xml:space="preserve"> </w:t>
      </w:r>
      <w:r>
        <w:t>газу.</w:t>
      </w:r>
    </w:p>
    <w:p w:rsidR="000A4C43" w:rsidRDefault="00D4274B">
      <w:pPr>
        <w:pStyle w:val="a4"/>
        <w:numPr>
          <w:ilvl w:val="1"/>
          <w:numId w:val="11"/>
        </w:numPr>
        <w:tabs>
          <w:tab w:val="left" w:pos="740"/>
        </w:tabs>
        <w:spacing w:before="1"/>
        <w:ind w:right="365" w:firstLine="0"/>
      </w:pPr>
      <w:proofErr w:type="gramStart"/>
      <w:r>
        <w:t>Обсяг переданого (спожитого) газу за розрахунковий період (пункт 4.1.</w:t>
      </w:r>
      <w:proofErr w:type="gramEnd"/>
      <w:r>
        <w:t xml:space="preserve"> Договору), що </w:t>
      </w:r>
      <w:proofErr w:type="gramStart"/>
      <w:r>
        <w:t>п</w:t>
      </w:r>
      <w:proofErr w:type="gramEnd"/>
      <w:r>
        <w:t xml:space="preserve">ідлягає оплаті </w:t>
      </w:r>
      <w:r>
        <w:rPr>
          <w:b/>
        </w:rPr>
        <w:t>Споживачем</w:t>
      </w:r>
      <w:r>
        <w:t xml:space="preserve">, визначається на межі балансової належності між Оператором ГРМ та </w:t>
      </w:r>
      <w:r>
        <w:rPr>
          <w:b/>
        </w:rPr>
        <w:t xml:space="preserve">Споживачем </w:t>
      </w:r>
      <w:r>
        <w:t>на підставі даних комерційних вузлів обліку (лічильників газу), визначених з урахуванням Кодексу газорозподільної системи.</w:t>
      </w:r>
    </w:p>
    <w:p w:rsidR="000A4C43" w:rsidRDefault="00D4274B">
      <w:pPr>
        <w:pStyle w:val="a4"/>
        <w:numPr>
          <w:ilvl w:val="1"/>
          <w:numId w:val="11"/>
        </w:numPr>
        <w:tabs>
          <w:tab w:val="left" w:pos="740"/>
        </w:tabs>
        <w:ind w:right="366" w:firstLine="0"/>
      </w:pPr>
      <w:r>
        <w:t xml:space="preserve">Місячний обсяг відбору (споживання) газу </w:t>
      </w:r>
      <w:r>
        <w:rPr>
          <w:b/>
        </w:rPr>
        <w:t xml:space="preserve">Споживачем </w:t>
      </w:r>
      <w:r>
        <w:t xml:space="preserve">не повинен перевищувати </w:t>
      </w:r>
      <w:proofErr w:type="gramStart"/>
      <w:r>
        <w:t>п</w:t>
      </w:r>
      <w:proofErr w:type="gramEnd"/>
      <w:r>
        <w:t>ідтверджений обсяг газу більш ніж на</w:t>
      </w:r>
      <w:r>
        <w:rPr>
          <w:spacing w:val="-7"/>
        </w:rPr>
        <w:t xml:space="preserve"> </w:t>
      </w:r>
      <w:r>
        <w:t>±5%.</w:t>
      </w:r>
    </w:p>
    <w:p w:rsidR="000A4C43" w:rsidRDefault="00D4274B">
      <w:pPr>
        <w:pStyle w:val="a4"/>
        <w:numPr>
          <w:ilvl w:val="1"/>
          <w:numId w:val="11"/>
        </w:numPr>
        <w:tabs>
          <w:tab w:val="left" w:pos="740"/>
        </w:tabs>
        <w:ind w:right="365" w:firstLine="0"/>
      </w:pPr>
      <w:r>
        <w:t xml:space="preserve">Коригування (перегляд) планових місячних обсягів </w:t>
      </w:r>
      <w:proofErr w:type="gramStart"/>
      <w:r>
        <w:t>природного</w:t>
      </w:r>
      <w:proofErr w:type="gramEnd"/>
      <w:r>
        <w:t xml:space="preserve"> газу на 01 число розрахункового місяця здійснюється за письмовою заявою </w:t>
      </w:r>
      <w:r>
        <w:rPr>
          <w:b/>
        </w:rPr>
        <w:t xml:space="preserve">Споживача Постачальником </w:t>
      </w:r>
      <w:r>
        <w:t xml:space="preserve">у разі, якщо </w:t>
      </w:r>
      <w:r>
        <w:rPr>
          <w:b/>
        </w:rPr>
        <w:t xml:space="preserve">Споживач </w:t>
      </w:r>
      <w:r>
        <w:t xml:space="preserve">повідомив </w:t>
      </w:r>
      <w:r>
        <w:rPr>
          <w:b/>
        </w:rPr>
        <w:t xml:space="preserve">Постачальника </w:t>
      </w:r>
      <w:r>
        <w:t>про зміну планових обсягів газу не менше ніж за 15 календарних дні</w:t>
      </w:r>
      <w:proofErr w:type="gramStart"/>
      <w:r>
        <w:t>в</w:t>
      </w:r>
      <w:proofErr w:type="gramEnd"/>
      <w:r>
        <w:t xml:space="preserve"> до початку розрахункового</w:t>
      </w:r>
      <w:r>
        <w:rPr>
          <w:spacing w:val="-6"/>
        </w:rPr>
        <w:t xml:space="preserve"> </w:t>
      </w:r>
      <w:r>
        <w:t>місяця.</w:t>
      </w:r>
    </w:p>
    <w:p w:rsidR="000A4C43" w:rsidRDefault="00D4274B">
      <w:pPr>
        <w:pStyle w:val="a4"/>
        <w:numPr>
          <w:ilvl w:val="1"/>
          <w:numId w:val="11"/>
        </w:numPr>
        <w:tabs>
          <w:tab w:val="left" w:pos="740"/>
        </w:tabs>
        <w:ind w:right="366" w:firstLine="0"/>
      </w:pPr>
      <w:r>
        <w:t xml:space="preserve">Коригування (перегляд) планових місячних обсягів природного газу на 15 число розрахункового місяця здійснюється за письмовою заявою </w:t>
      </w:r>
      <w:r>
        <w:rPr>
          <w:b/>
        </w:rPr>
        <w:t xml:space="preserve">Споживача Постачальником </w:t>
      </w:r>
      <w:r>
        <w:t xml:space="preserve">у разі, якщо </w:t>
      </w:r>
      <w:r>
        <w:rPr>
          <w:b/>
        </w:rPr>
        <w:t xml:space="preserve">Споживач </w:t>
      </w:r>
      <w:r>
        <w:t xml:space="preserve">повідомив </w:t>
      </w:r>
      <w:r>
        <w:rPr>
          <w:b/>
        </w:rPr>
        <w:t xml:space="preserve">Постачальника </w:t>
      </w:r>
      <w:r>
        <w:t xml:space="preserve">про зміну планових обсягів газу не менше ніж за 6 (шість) робочих днів </w:t>
      </w:r>
      <w:proofErr w:type="gramStart"/>
      <w:r>
        <w:t>в</w:t>
      </w:r>
      <w:proofErr w:type="gramEnd"/>
      <w:r>
        <w:t>ідповідно до 15 числа розрахункового</w:t>
      </w:r>
      <w:r>
        <w:rPr>
          <w:spacing w:val="-6"/>
        </w:rPr>
        <w:t xml:space="preserve"> </w:t>
      </w:r>
      <w:r>
        <w:t>місяця.</w:t>
      </w:r>
    </w:p>
    <w:p w:rsidR="000A4C43" w:rsidRDefault="00D4274B">
      <w:pPr>
        <w:pStyle w:val="a4"/>
        <w:numPr>
          <w:ilvl w:val="1"/>
          <w:numId w:val="11"/>
        </w:numPr>
        <w:tabs>
          <w:tab w:val="left" w:pos="740"/>
        </w:tabs>
        <w:ind w:right="366" w:firstLine="0"/>
      </w:pPr>
      <w:r>
        <w:t xml:space="preserve">Коригування (перегляд) планових місячних обсягів природного газу на 25 число розрахункового місяця здійснюється за письмовою заявою </w:t>
      </w:r>
      <w:r>
        <w:rPr>
          <w:b/>
        </w:rPr>
        <w:t xml:space="preserve">Споживача Постачальником </w:t>
      </w:r>
      <w:r>
        <w:t xml:space="preserve">у разі, якщо </w:t>
      </w:r>
      <w:r>
        <w:rPr>
          <w:b/>
        </w:rPr>
        <w:t xml:space="preserve">Споживач </w:t>
      </w:r>
      <w:r>
        <w:t xml:space="preserve">повідомив </w:t>
      </w:r>
      <w:r>
        <w:rPr>
          <w:b/>
        </w:rPr>
        <w:t xml:space="preserve">Постачальника </w:t>
      </w:r>
      <w:r>
        <w:t xml:space="preserve">про зміну планових обсягів газу не менше ніж за 6 (шість) робочих днів </w:t>
      </w:r>
      <w:proofErr w:type="gramStart"/>
      <w:r>
        <w:t>в</w:t>
      </w:r>
      <w:proofErr w:type="gramEnd"/>
      <w:r>
        <w:t>ідповідно до 25 числа розрахункового</w:t>
      </w:r>
      <w:r>
        <w:rPr>
          <w:spacing w:val="-6"/>
        </w:rPr>
        <w:t xml:space="preserve"> </w:t>
      </w:r>
      <w:r>
        <w:t>місяця.</w:t>
      </w:r>
    </w:p>
    <w:p w:rsidR="000A4C43" w:rsidRDefault="00D4274B">
      <w:pPr>
        <w:pStyle w:val="a4"/>
        <w:numPr>
          <w:ilvl w:val="1"/>
          <w:numId w:val="11"/>
        </w:numPr>
        <w:tabs>
          <w:tab w:val="left" w:pos="740"/>
        </w:tabs>
        <w:ind w:right="365" w:firstLine="0"/>
      </w:pPr>
      <w:r>
        <w:t xml:space="preserve">Постачання та споживання </w:t>
      </w:r>
      <w:proofErr w:type="gramStart"/>
      <w:r>
        <w:t>п</w:t>
      </w:r>
      <w:proofErr w:type="gramEnd"/>
      <w:r>
        <w:t xml:space="preserve">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у випадку, якщо споживання здійснюється протягом місяця </w:t>
      </w:r>
      <w:proofErr w:type="gramStart"/>
      <w:r>
        <w:t>нерівном</w:t>
      </w:r>
      <w:proofErr w:type="gramEnd"/>
      <w:r>
        <w:t>ірно.</w:t>
      </w:r>
    </w:p>
    <w:p w:rsidR="000A4C43" w:rsidRDefault="00D4274B">
      <w:pPr>
        <w:pStyle w:val="a4"/>
        <w:numPr>
          <w:ilvl w:val="1"/>
          <w:numId w:val="11"/>
        </w:numPr>
        <w:tabs>
          <w:tab w:val="left" w:pos="740"/>
        </w:tabs>
        <w:ind w:right="367" w:firstLine="0"/>
      </w:pPr>
      <w:r>
        <w:t xml:space="preserve">Визначення (звіряння) фактичного обсягу поставленого (спожитого) природного газу </w:t>
      </w:r>
      <w:proofErr w:type="gramStart"/>
      <w:r>
        <w:t>м</w:t>
      </w:r>
      <w:proofErr w:type="gramEnd"/>
      <w:r>
        <w:t>іж Сторонами здійснюється в наступному</w:t>
      </w:r>
      <w:r>
        <w:rPr>
          <w:spacing w:val="-10"/>
        </w:rPr>
        <w:t xml:space="preserve"> </w:t>
      </w:r>
      <w:r>
        <w:t>порядку:</w:t>
      </w:r>
    </w:p>
    <w:p w:rsidR="000A4C43" w:rsidRDefault="00D4274B">
      <w:pPr>
        <w:pStyle w:val="a4"/>
        <w:numPr>
          <w:ilvl w:val="2"/>
          <w:numId w:val="11"/>
        </w:numPr>
        <w:tabs>
          <w:tab w:val="left" w:pos="882"/>
        </w:tabs>
        <w:ind w:right="367" w:firstLine="0"/>
      </w:pPr>
      <w:r>
        <w:t xml:space="preserve">За </w:t>
      </w:r>
      <w:proofErr w:type="gramStart"/>
      <w:r>
        <w:t>п</w:t>
      </w:r>
      <w:proofErr w:type="gramEnd"/>
      <w:r>
        <w:t xml:space="preserve">ідсумками розрахункового періоду до 05 числа місяця, наступного за розрахунковим, </w:t>
      </w:r>
      <w:r>
        <w:rPr>
          <w:b/>
        </w:rPr>
        <w:t xml:space="preserve">Споживач </w:t>
      </w:r>
      <w:r>
        <w:t xml:space="preserve">зобов’язаний надати </w:t>
      </w:r>
      <w:r>
        <w:rPr>
          <w:b/>
        </w:rPr>
        <w:t xml:space="preserve">Постачальнику </w:t>
      </w:r>
      <w:r>
        <w:t xml:space="preserve">копію відповідного акта про фактичний обсяг протранспортованого природного газу, що складений між Оператором ГРМ та </w:t>
      </w:r>
      <w:r>
        <w:rPr>
          <w:b/>
        </w:rPr>
        <w:t>Споживачем</w:t>
      </w:r>
      <w:r>
        <w:t>, відповідно до вимог Кодексу</w:t>
      </w:r>
      <w:r>
        <w:rPr>
          <w:spacing w:val="-3"/>
        </w:rPr>
        <w:t xml:space="preserve"> </w:t>
      </w:r>
      <w:r>
        <w:t>ГРМ.</w:t>
      </w:r>
    </w:p>
    <w:p w:rsidR="000A4C43" w:rsidRDefault="000A4C43">
      <w:pPr>
        <w:jc w:val="both"/>
        <w:sectPr w:rsidR="000A4C43">
          <w:pgSz w:w="11910" w:h="16840"/>
          <w:pgMar w:top="340" w:right="480" w:bottom="520" w:left="960" w:header="0" w:footer="330" w:gutter="0"/>
          <w:cols w:space="720"/>
        </w:sectPr>
      </w:pPr>
    </w:p>
    <w:p w:rsidR="000A4C43" w:rsidRDefault="00D4274B">
      <w:pPr>
        <w:pStyle w:val="a4"/>
        <w:numPr>
          <w:ilvl w:val="2"/>
          <w:numId w:val="11"/>
        </w:numPr>
        <w:tabs>
          <w:tab w:val="left" w:pos="882"/>
        </w:tabs>
        <w:spacing w:before="62"/>
        <w:ind w:right="365" w:firstLine="0"/>
      </w:pPr>
      <w:r>
        <w:lastRenderedPageBreak/>
        <w:t xml:space="preserve">На </w:t>
      </w:r>
      <w:proofErr w:type="gramStart"/>
      <w:r>
        <w:t>п</w:t>
      </w:r>
      <w:proofErr w:type="gramEnd"/>
      <w:r>
        <w:t xml:space="preserve">ідставі отриманих від </w:t>
      </w:r>
      <w:r>
        <w:rPr>
          <w:b/>
        </w:rPr>
        <w:t xml:space="preserve">Споживача </w:t>
      </w:r>
      <w:r>
        <w:t xml:space="preserve">даних та\або даних Оператора ГРМ </w:t>
      </w:r>
      <w:r>
        <w:rPr>
          <w:b/>
        </w:rPr>
        <w:t xml:space="preserve">Постачальник </w:t>
      </w:r>
      <w:r>
        <w:t>протягом трьох робочих днів готує два примірники акта приймання-передачі природного газу за розрахунковий період, підписаних уповноваженим представником</w:t>
      </w:r>
      <w:r>
        <w:rPr>
          <w:spacing w:val="-6"/>
        </w:rPr>
        <w:t xml:space="preserve"> </w:t>
      </w:r>
      <w:r>
        <w:rPr>
          <w:b/>
        </w:rPr>
        <w:t>Постачальника</w:t>
      </w:r>
      <w:r>
        <w:t>.</w:t>
      </w:r>
    </w:p>
    <w:p w:rsidR="000A4C43" w:rsidRDefault="00D4274B">
      <w:pPr>
        <w:pStyle w:val="a4"/>
        <w:numPr>
          <w:ilvl w:val="2"/>
          <w:numId w:val="11"/>
        </w:numPr>
        <w:tabs>
          <w:tab w:val="left" w:pos="882"/>
        </w:tabs>
        <w:ind w:right="367" w:firstLine="0"/>
      </w:pPr>
      <w:r>
        <w:rPr>
          <w:b/>
        </w:rPr>
        <w:t xml:space="preserve">Споживач </w:t>
      </w:r>
      <w:r>
        <w:t xml:space="preserve">протягом двох днів з дати одержання акта приймання-передачі газу зобов'язується повернути </w:t>
      </w:r>
      <w:r>
        <w:rPr>
          <w:b/>
        </w:rPr>
        <w:t xml:space="preserve">Постачальнику </w:t>
      </w:r>
      <w:r>
        <w:t xml:space="preserve">один примірник оригіналу акта приймання-передачі газу, </w:t>
      </w:r>
      <w:proofErr w:type="gramStart"/>
      <w:r>
        <w:t>п</w:t>
      </w:r>
      <w:proofErr w:type="gramEnd"/>
      <w:r>
        <w:t xml:space="preserve">ідписаний уповноваженим представником </w:t>
      </w:r>
      <w:r>
        <w:rPr>
          <w:b/>
        </w:rPr>
        <w:t xml:space="preserve">Споживача </w:t>
      </w:r>
      <w:r>
        <w:t xml:space="preserve">та скріплений печаткою </w:t>
      </w:r>
      <w:r>
        <w:rPr>
          <w:b/>
        </w:rPr>
        <w:t>Споживача</w:t>
      </w:r>
      <w:r>
        <w:t>, або надати в письмовій формі мотивовану та обґрунтовану відмову від підписання акта приймання-передачі</w:t>
      </w:r>
      <w:r>
        <w:rPr>
          <w:spacing w:val="-20"/>
        </w:rPr>
        <w:t xml:space="preserve"> </w:t>
      </w:r>
      <w:r>
        <w:t>газу.</w:t>
      </w:r>
    </w:p>
    <w:p w:rsidR="000A4C43" w:rsidRDefault="000A4C43">
      <w:pPr>
        <w:pStyle w:val="a3"/>
        <w:spacing w:before="5"/>
        <w:ind w:left="0"/>
        <w:jc w:val="left"/>
      </w:pPr>
    </w:p>
    <w:p w:rsidR="000A4C43" w:rsidRDefault="00D4274B">
      <w:pPr>
        <w:pStyle w:val="2"/>
        <w:numPr>
          <w:ilvl w:val="0"/>
          <w:numId w:val="13"/>
        </w:numPr>
        <w:tabs>
          <w:tab w:val="left" w:pos="3635"/>
        </w:tabs>
        <w:ind w:left="3634" w:hanging="367"/>
        <w:jc w:val="left"/>
      </w:pPr>
      <w:proofErr w:type="gramStart"/>
      <w:r>
        <w:t>Ц</w:t>
      </w:r>
      <w:proofErr w:type="gramEnd"/>
      <w:r>
        <w:t>іна постачання природного</w:t>
      </w:r>
      <w:r>
        <w:rPr>
          <w:spacing w:val="-1"/>
        </w:rPr>
        <w:t xml:space="preserve"> </w:t>
      </w:r>
      <w:r>
        <w:t>газу</w:t>
      </w:r>
    </w:p>
    <w:p w:rsidR="000A4C43" w:rsidRDefault="000A4C43">
      <w:pPr>
        <w:pStyle w:val="a3"/>
        <w:spacing w:before="7"/>
        <w:ind w:left="0"/>
        <w:jc w:val="left"/>
        <w:rPr>
          <w:b/>
          <w:sz w:val="21"/>
        </w:rPr>
      </w:pPr>
    </w:p>
    <w:p w:rsidR="000A4C43" w:rsidRDefault="00D4274B">
      <w:pPr>
        <w:pStyle w:val="a4"/>
        <w:numPr>
          <w:ilvl w:val="1"/>
          <w:numId w:val="10"/>
        </w:numPr>
        <w:tabs>
          <w:tab w:val="left" w:pos="601"/>
        </w:tabs>
        <w:ind w:right="365" w:firstLine="0"/>
      </w:pPr>
      <w:r>
        <w:t xml:space="preserve">Розрахунки за поставлений </w:t>
      </w:r>
      <w:r>
        <w:rPr>
          <w:b/>
        </w:rPr>
        <w:t xml:space="preserve">Споживачеві </w:t>
      </w:r>
      <w:r>
        <w:t>газ здійснюються за цінами, встановленими цьому Договорі, що можуть коригуватися Додатковими угодами до</w:t>
      </w:r>
      <w:r>
        <w:rPr>
          <w:spacing w:val="-9"/>
        </w:rPr>
        <w:t xml:space="preserve"> </w:t>
      </w:r>
      <w:r>
        <w:t>нього.</w:t>
      </w:r>
    </w:p>
    <w:p w:rsidR="000A4C43" w:rsidRDefault="00D4274B">
      <w:pPr>
        <w:pStyle w:val="a4"/>
        <w:numPr>
          <w:ilvl w:val="1"/>
          <w:numId w:val="10"/>
        </w:numPr>
        <w:tabs>
          <w:tab w:val="left" w:pos="601"/>
          <w:tab w:val="left" w:pos="2697"/>
          <w:tab w:val="left" w:pos="5496"/>
        </w:tabs>
        <w:ind w:right="368" w:firstLine="0"/>
      </w:pPr>
      <w:proofErr w:type="gramStart"/>
      <w:r>
        <w:t>Ц</w:t>
      </w:r>
      <w:proofErr w:type="gramEnd"/>
      <w:r>
        <w:t xml:space="preserve">іна газу, який підлягає </w:t>
      </w:r>
      <w:r>
        <w:rPr>
          <w:spacing w:val="49"/>
        </w:rPr>
        <w:t xml:space="preserve"> </w:t>
      </w:r>
      <w:r>
        <w:t>передачі</w:t>
      </w:r>
      <w:r>
        <w:rPr>
          <w:spacing w:val="31"/>
        </w:rPr>
        <w:t xml:space="preserve"> </w:t>
      </w:r>
      <w:r>
        <w:t>у</w:t>
      </w:r>
      <w:r>
        <w:rPr>
          <w:u w:val="single"/>
        </w:rPr>
        <w:t xml:space="preserve"> </w:t>
      </w:r>
      <w:r>
        <w:rPr>
          <w:u w:val="single"/>
        </w:rPr>
        <w:tab/>
      </w:r>
      <w:r>
        <w:t>р. за цим Договором, за 1 000 кубічних метрів становить</w:t>
      </w:r>
      <w:r>
        <w:rPr>
          <w:u w:val="single"/>
        </w:rPr>
        <w:t xml:space="preserve"> </w:t>
      </w:r>
      <w:r>
        <w:rPr>
          <w:u w:val="single"/>
        </w:rPr>
        <w:tab/>
      </w:r>
      <w:r>
        <w:t>грн., крім того податок на додану вартість за ставкою 20%, що</w:t>
      </w:r>
      <w:r>
        <w:rPr>
          <w:spacing w:val="2"/>
        </w:rPr>
        <w:t xml:space="preserve"> </w:t>
      </w:r>
      <w:r>
        <w:t>складає</w:t>
      </w:r>
    </w:p>
    <w:p w:rsidR="000A4C43" w:rsidRDefault="00D4274B">
      <w:pPr>
        <w:tabs>
          <w:tab w:val="left" w:pos="1164"/>
          <w:tab w:val="left" w:pos="5167"/>
          <w:tab w:val="left" w:pos="7846"/>
          <w:tab w:val="left" w:pos="9097"/>
        </w:tabs>
        <w:ind w:left="172"/>
      </w:pPr>
      <w:r>
        <w:rPr>
          <w:u w:val="single"/>
        </w:rPr>
        <w:t xml:space="preserve"> </w:t>
      </w:r>
      <w:r>
        <w:rPr>
          <w:u w:val="single"/>
        </w:rPr>
        <w:tab/>
      </w:r>
      <w:r>
        <w:t>грн., разом з  ПДВ</w:t>
      </w:r>
      <w:r>
        <w:rPr>
          <w:spacing w:val="-2"/>
        </w:rPr>
        <w:t xml:space="preserve"> </w:t>
      </w:r>
      <w:r>
        <w:t>20% –</w:t>
      </w:r>
      <w:r>
        <w:rPr>
          <w:u w:val="single"/>
        </w:rPr>
        <w:t xml:space="preserve"> </w:t>
      </w:r>
      <w:r>
        <w:rPr>
          <w:u w:val="single"/>
        </w:rPr>
        <w:tab/>
      </w:r>
      <w:r>
        <w:rPr>
          <w:b/>
        </w:rPr>
        <w:t>грн.</w:t>
      </w:r>
      <w:r>
        <w:rPr>
          <w:b/>
          <w:spacing w:val="-1"/>
        </w:rPr>
        <w:t xml:space="preserve"> </w:t>
      </w:r>
      <w:proofErr w:type="gramStart"/>
      <w:r>
        <w:rPr>
          <w:b/>
        </w:rPr>
        <w:t>(</w:t>
      </w:r>
      <w:r>
        <w:rPr>
          <w:b/>
          <w:u w:val="single"/>
        </w:rPr>
        <w:t xml:space="preserve"> </w:t>
      </w:r>
      <w:proofErr w:type="gramEnd"/>
      <w:r>
        <w:rPr>
          <w:b/>
          <w:u w:val="single"/>
        </w:rPr>
        <w:tab/>
      </w:r>
      <w:r>
        <w:rPr>
          <w:b/>
        </w:rPr>
        <w:t>гривень</w:t>
      </w:r>
      <w:r>
        <w:rPr>
          <w:b/>
          <w:u w:val="single"/>
        </w:rPr>
        <w:t xml:space="preserve"> </w:t>
      </w:r>
      <w:r>
        <w:rPr>
          <w:b/>
          <w:u w:val="single"/>
        </w:rPr>
        <w:tab/>
      </w:r>
      <w:r>
        <w:rPr>
          <w:b/>
        </w:rPr>
        <w:t>коп.)</w:t>
      </w:r>
      <w:r>
        <w:t>.</w:t>
      </w:r>
    </w:p>
    <w:p w:rsidR="000A4C43" w:rsidRDefault="00D4274B">
      <w:pPr>
        <w:pStyle w:val="a4"/>
        <w:numPr>
          <w:ilvl w:val="1"/>
          <w:numId w:val="10"/>
        </w:numPr>
        <w:tabs>
          <w:tab w:val="left" w:pos="601"/>
        </w:tabs>
        <w:ind w:right="364" w:firstLine="0"/>
      </w:pPr>
      <w:r>
        <w:t>Сторони домовились, що ціна газу, встановлена в цьому Договорі, застосовується Сторонами при складанні актів приймання-передачі газу та розрахунках за цим</w:t>
      </w:r>
      <w:r>
        <w:rPr>
          <w:spacing w:val="-9"/>
        </w:rPr>
        <w:t xml:space="preserve"> </w:t>
      </w:r>
      <w:r>
        <w:t>Договором.</w:t>
      </w:r>
    </w:p>
    <w:p w:rsidR="000A4C43" w:rsidRDefault="00D4274B">
      <w:pPr>
        <w:pStyle w:val="a4"/>
        <w:numPr>
          <w:ilvl w:val="1"/>
          <w:numId w:val="10"/>
        </w:numPr>
        <w:tabs>
          <w:tab w:val="left" w:pos="601"/>
        </w:tabs>
        <w:ind w:right="365" w:firstLine="0"/>
      </w:pPr>
      <w:r>
        <w:t>Місячна вартість газу визначається як добуток ціни газу та загального обсягу фактично поставленого (спожитого) газу, визначеного згідно з розділом цього</w:t>
      </w:r>
      <w:r>
        <w:rPr>
          <w:spacing w:val="-9"/>
        </w:rPr>
        <w:t xml:space="preserve"> </w:t>
      </w:r>
      <w:r>
        <w:t>Договору.</w:t>
      </w:r>
    </w:p>
    <w:p w:rsidR="000A4C43" w:rsidRDefault="00D4274B">
      <w:pPr>
        <w:pStyle w:val="a4"/>
        <w:numPr>
          <w:ilvl w:val="1"/>
          <w:numId w:val="10"/>
        </w:numPr>
        <w:tabs>
          <w:tab w:val="left" w:pos="601"/>
        </w:tabs>
        <w:ind w:right="366" w:firstLine="0"/>
      </w:pPr>
      <w:r>
        <w:t>Загальна сума Договору складається із місячних сум вартості газу, поставленого Споживачеві за даним</w:t>
      </w:r>
      <w:r>
        <w:rPr>
          <w:spacing w:val="-1"/>
        </w:rPr>
        <w:t xml:space="preserve"> </w:t>
      </w:r>
      <w:r>
        <w:t>Договором.</w:t>
      </w:r>
    </w:p>
    <w:p w:rsidR="000A4C43" w:rsidRDefault="00D4274B">
      <w:pPr>
        <w:pStyle w:val="a4"/>
        <w:numPr>
          <w:ilvl w:val="1"/>
          <w:numId w:val="10"/>
        </w:numPr>
        <w:tabs>
          <w:tab w:val="left" w:pos="601"/>
          <w:tab w:val="left" w:pos="2349"/>
          <w:tab w:val="left" w:pos="5693"/>
          <w:tab w:val="left" w:pos="5974"/>
          <w:tab w:val="left" w:pos="8211"/>
          <w:tab w:val="left" w:pos="8677"/>
        </w:tabs>
        <w:ind w:right="366" w:firstLine="0"/>
      </w:pPr>
      <w:r>
        <w:t>Загальна сума поставки природного</w:t>
      </w:r>
      <w:r>
        <w:rPr>
          <w:spacing w:val="-2"/>
        </w:rPr>
        <w:t xml:space="preserve"> </w:t>
      </w:r>
      <w:r>
        <w:t>газу</w:t>
      </w:r>
      <w:r>
        <w:rPr>
          <w:spacing w:val="-2"/>
        </w:rPr>
        <w:t xml:space="preserve"> </w:t>
      </w:r>
      <w:r>
        <w:t>у</w:t>
      </w:r>
      <w:r>
        <w:rPr>
          <w:u w:val="single"/>
        </w:rPr>
        <w:t xml:space="preserve"> </w:t>
      </w:r>
      <w:r>
        <w:rPr>
          <w:u w:val="single"/>
        </w:rPr>
        <w:tab/>
      </w:r>
      <w:r>
        <w:t>р. складає:</w:t>
      </w:r>
      <w:r>
        <w:rPr>
          <w:u w:val="single"/>
        </w:rPr>
        <w:t xml:space="preserve"> </w:t>
      </w:r>
      <w:r>
        <w:rPr>
          <w:u w:val="single"/>
        </w:rPr>
        <w:tab/>
      </w:r>
      <w:r>
        <w:rPr>
          <w:u w:val="single"/>
        </w:rPr>
        <w:tab/>
      </w:r>
      <w:r>
        <w:t xml:space="preserve">грн., </w:t>
      </w:r>
      <w:proofErr w:type="gramStart"/>
      <w:r>
        <w:t>кр</w:t>
      </w:r>
      <w:proofErr w:type="gramEnd"/>
      <w:r>
        <w:t>ім того ПДВ 20%</w:t>
      </w:r>
      <w:r>
        <w:rPr>
          <w:spacing w:val="1"/>
        </w:rPr>
        <w:t xml:space="preserve"> </w:t>
      </w:r>
      <w:r>
        <w:t>–</w:t>
      </w:r>
      <w:r>
        <w:rPr>
          <w:u w:val="single"/>
        </w:rPr>
        <w:t xml:space="preserve"> </w:t>
      </w:r>
      <w:r>
        <w:rPr>
          <w:u w:val="single"/>
        </w:rPr>
        <w:tab/>
      </w:r>
      <w:r>
        <w:t>грн., разом з ПДВ</w:t>
      </w:r>
      <w:r>
        <w:rPr>
          <w:spacing w:val="-6"/>
        </w:rPr>
        <w:t xml:space="preserve"> </w:t>
      </w:r>
      <w:r>
        <w:t>20%</w:t>
      </w:r>
      <w:r>
        <w:rPr>
          <w:spacing w:val="2"/>
        </w:rPr>
        <w:t xml:space="preserve"> </w:t>
      </w:r>
      <w:r>
        <w:t>–</w:t>
      </w:r>
      <w:r>
        <w:rPr>
          <w:u w:val="single"/>
        </w:rPr>
        <w:t xml:space="preserve"> </w:t>
      </w:r>
      <w:r>
        <w:rPr>
          <w:u w:val="single"/>
        </w:rPr>
        <w:tab/>
      </w:r>
      <w:r>
        <w:rPr>
          <w:u w:val="single"/>
        </w:rPr>
        <w:tab/>
      </w:r>
      <w:r>
        <w:rPr>
          <w:b/>
        </w:rPr>
        <w:t>грн.</w:t>
      </w:r>
      <w:r>
        <w:rPr>
          <w:b/>
          <w:spacing w:val="-3"/>
        </w:rPr>
        <w:t xml:space="preserve"> </w:t>
      </w:r>
      <w:r>
        <w:rPr>
          <w:b/>
        </w:rPr>
        <w:t>(</w:t>
      </w:r>
      <w:r>
        <w:rPr>
          <w:b/>
          <w:u w:val="single"/>
        </w:rPr>
        <w:t xml:space="preserve"> </w:t>
      </w:r>
      <w:r>
        <w:rPr>
          <w:b/>
          <w:u w:val="single"/>
        </w:rPr>
        <w:tab/>
      </w:r>
      <w:r>
        <w:rPr>
          <w:b/>
        </w:rPr>
        <w:t>гривень</w:t>
      </w:r>
      <w:r>
        <w:rPr>
          <w:b/>
          <w:spacing w:val="45"/>
        </w:rPr>
        <w:t xml:space="preserve"> </w:t>
      </w:r>
      <w:r>
        <w:rPr>
          <w:b/>
        </w:rPr>
        <w:t>коп.)</w:t>
      </w:r>
      <w:r>
        <w:t>.</w:t>
      </w:r>
    </w:p>
    <w:p w:rsidR="000A4C43" w:rsidRDefault="00D4274B">
      <w:pPr>
        <w:pStyle w:val="a4"/>
        <w:numPr>
          <w:ilvl w:val="1"/>
          <w:numId w:val="10"/>
        </w:numPr>
        <w:tabs>
          <w:tab w:val="left" w:pos="882"/>
        </w:tabs>
        <w:ind w:right="370" w:firstLine="0"/>
      </w:pPr>
      <w:proofErr w:type="gramStart"/>
      <w:r>
        <w:t>Ц</w:t>
      </w:r>
      <w:proofErr w:type="gramEnd"/>
      <w:r>
        <w:t>іна і обсяги газу на кожний звітний місяць можуть коригуватися додатковими угодами, що є невід’ємною частиною даного</w:t>
      </w:r>
      <w:r>
        <w:rPr>
          <w:spacing w:val="-1"/>
        </w:rPr>
        <w:t xml:space="preserve"> </w:t>
      </w:r>
      <w:r>
        <w:t>договору.</w:t>
      </w:r>
    </w:p>
    <w:p w:rsidR="000A4C43" w:rsidRDefault="00D4274B">
      <w:pPr>
        <w:pStyle w:val="a4"/>
        <w:numPr>
          <w:ilvl w:val="1"/>
          <w:numId w:val="10"/>
        </w:numPr>
        <w:tabs>
          <w:tab w:val="left" w:pos="882"/>
        </w:tabs>
        <w:ind w:right="364" w:firstLine="0"/>
      </w:pPr>
      <w:r>
        <w:t xml:space="preserve">В разі відмови </w:t>
      </w:r>
      <w:r>
        <w:rPr>
          <w:b/>
        </w:rPr>
        <w:t xml:space="preserve">Споживача </w:t>
      </w:r>
      <w:r>
        <w:t xml:space="preserve">від запропонованої </w:t>
      </w:r>
      <w:r>
        <w:rPr>
          <w:b/>
        </w:rPr>
        <w:t xml:space="preserve">Постачальником </w:t>
      </w:r>
      <w:r>
        <w:t xml:space="preserve">нової ціни, </w:t>
      </w:r>
      <w:r>
        <w:rPr>
          <w:b/>
          <w:spacing w:val="-5"/>
        </w:rPr>
        <w:t xml:space="preserve">Постачальник </w:t>
      </w:r>
      <w:r>
        <w:rPr>
          <w:spacing w:val="-3"/>
        </w:rPr>
        <w:t xml:space="preserve">має </w:t>
      </w:r>
      <w:r>
        <w:rPr>
          <w:spacing w:val="-5"/>
        </w:rPr>
        <w:t xml:space="preserve">право </w:t>
      </w:r>
      <w:r>
        <w:rPr>
          <w:spacing w:val="-3"/>
        </w:rPr>
        <w:t xml:space="preserve">не </w:t>
      </w:r>
      <w:r>
        <w:rPr>
          <w:spacing w:val="-5"/>
        </w:rPr>
        <w:t xml:space="preserve">виконувати зобов’язання, передбачене </w:t>
      </w:r>
      <w:r>
        <w:rPr>
          <w:spacing w:val="-3"/>
        </w:rPr>
        <w:t xml:space="preserve">п. </w:t>
      </w:r>
      <w:r>
        <w:rPr>
          <w:spacing w:val="-4"/>
        </w:rPr>
        <w:t>5.2.1. даного</w:t>
      </w:r>
      <w:r>
        <w:rPr>
          <w:spacing w:val="-30"/>
        </w:rPr>
        <w:t xml:space="preserve"> </w:t>
      </w:r>
      <w:r>
        <w:rPr>
          <w:spacing w:val="-5"/>
        </w:rPr>
        <w:t>Договору.</w:t>
      </w:r>
    </w:p>
    <w:p w:rsidR="000A4C43" w:rsidRDefault="00D4274B">
      <w:pPr>
        <w:pStyle w:val="a4"/>
        <w:numPr>
          <w:ilvl w:val="1"/>
          <w:numId w:val="10"/>
        </w:numPr>
        <w:tabs>
          <w:tab w:val="left" w:pos="882"/>
        </w:tabs>
        <w:spacing w:before="1"/>
        <w:ind w:right="370" w:firstLine="0"/>
      </w:pPr>
      <w:r>
        <w:rPr>
          <w:b/>
        </w:rPr>
        <w:t xml:space="preserve">Споживач </w:t>
      </w:r>
      <w:r>
        <w:t xml:space="preserve">здійснює оплату вартості узгодженого до поставки обсягу споживання </w:t>
      </w:r>
      <w:proofErr w:type="gramStart"/>
      <w:r>
        <w:t>природного</w:t>
      </w:r>
      <w:proofErr w:type="gramEnd"/>
      <w:r>
        <w:t xml:space="preserve"> газу на звітний місяць згiдно додаткових угод, що є невід’ємними частинами даного</w:t>
      </w:r>
      <w:r>
        <w:rPr>
          <w:spacing w:val="-19"/>
        </w:rPr>
        <w:t xml:space="preserve"> </w:t>
      </w:r>
      <w:r>
        <w:t>Договору.</w:t>
      </w:r>
    </w:p>
    <w:p w:rsidR="000A4C43" w:rsidRDefault="000A4C43">
      <w:pPr>
        <w:pStyle w:val="a3"/>
        <w:spacing w:before="4"/>
        <w:ind w:left="0"/>
        <w:jc w:val="left"/>
      </w:pPr>
    </w:p>
    <w:p w:rsidR="000A4C43" w:rsidRDefault="00D4274B">
      <w:pPr>
        <w:pStyle w:val="2"/>
        <w:numPr>
          <w:ilvl w:val="0"/>
          <w:numId w:val="13"/>
        </w:numPr>
        <w:tabs>
          <w:tab w:val="left" w:pos="3129"/>
        </w:tabs>
        <w:ind w:left="3128" w:hanging="356"/>
        <w:jc w:val="left"/>
      </w:pPr>
      <w:r>
        <w:t>Порядок та строки проведення</w:t>
      </w:r>
      <w:r>
        <w:rPr>
          <w:spacing w:val="-2"/>
        </w:rPr>
        <w:t xml:space="preserve"> </w:t>
      </w:r>
      <w:r>
        <w:t>розрахункі</w:t>
      </w:r>
      <w:proofErr w:type="gramStart"/>
      <w:r>
        <w:t>в</w:t>
      </w:r>
      <w:proofErr w:type="gramEnd"/>
    </w:p>
    <w:p w:rsidR="000A4C43" w:rsidRDefault="000A4C43">
      <w:pPr>
        <w:pStyle w:val="a3"/>
        <w:spacing w:before="7"/>
        <w:ind w:left="0"/>
        <w:jc w:val="left"/>
        <w:rPr>
          <w:b/>
          <w:sz w:val="21"/>
        </w:rPr>
      </w:pPr>
    </w:p>
    <w:p w:rsidR="000A4C43" w:rsidRDefault="00D4274B">
      <w:pPr>
        <w:pStyle w:val="a4"/>
        <w:numPr>
          <w:ilvl w:val="1"/>
          <w:numId w:val="9"/>
        </w:numPr>
        <w:tabs>
          <w:tab w:val="left" w:pos="601"/>
        </w:tabs>
        <w:spacing w:before="1"/>
        <w:ind w:right="366" w:firstLine="0"/>
      </w:pPr>
      <w:r>
        <w:t>Розрахунковий період за Договором становить один календарний місяць – з 07.00 години першого дня місяця до 07.00 години першого дня наступного місяця</w:t>
      </w:r>
      <w:r>
        <w:rPr>
          <w:spacing w:val="-11"/>
        </w:rPr>
        <w:t xml:space="preserve"> </w:t>
      </w:r>
      <w:r>
        <w:t>включно.</w:t>
      </w:r>
    </w:p>
    <w:p w:rsidR="000A4C43" w:rsidRDefault="00D4274B">
      <w:pPr>
        <w:pStyle w:val="a4"/>
        <w:numPr>
          <w:ilvl w:val="1"/>
          <w:numId w:val="9"/>
        </w:numPr>
        <w:tabs>
          <w:tab w:val="left" w:pos="601"/>
          <w:tab w:val="left" w:pos="5590"/>
          <w:tab w:val="left" w:pos="9359"/>
        </w:tabs>
        <w:spacing w:line="251" w:lineRule="exact"/>
        <w:ind w:firstLine="0"/>
      </w:pPr>
      <w:r>
        <w:t xml:space="preserve">Оплата    газу,    що </w:t>
      </w:r>
      <w:r>
        <w:rPr>
          <w:spacing w:val="41"/>
        </w:rPr>
        <w:t xml:space="preserve"> </w:t>
      </w:r>
      <w:proofErr w:type="gramStart"/>
      <w:r>
        <w:t>передається</w:t>
      </w:r>
      <w:proofErr w:type="gramEnd"/>
      <w:r>
        <w:t xml:space="preserve">  </w:t>
      </w:r>
      <w:r>
        <w:rPr>
          <w:spacing w:val="31"/>
        </w:rPr>
        <w:t xml:space="preserve"> </w:t>
      </w:r>
      <w:r>
        <w:t>в</w:t>
      </w:r>
      <w:r>
        <w:rPr>
          <w:u w:val="single"/>
        </w:rPr>
        <w:t xml:space="preserve"> </w:t>
      </w:r>
      <w:r>
        <w:rPr>
          <w:u w:val="single"/>
        </w:rPr>
        <w:tab/>
      </w:r>
      <w:r>
        <w:t xml:space="preserve">року,  </w:t>
      </w:r>
      <w:r>
        <w:rPr>
          <w:spacing w:val="30"/>
        </w:rPr>
        <w:t xml:space="preserve"> </w:t>
      </w:r>
      <w:r>
        <w:t xml:space="preserve">здійснюється  </w:t>
      </w:r>
      <w:r>
        <w:rPr>
          <w:spacing w:val="28"/>
        </w:rPr>
        <w:t xml:space="preserve"> </w:t>
      </w:r>
      <w:r>
        <w:rPr>
          <w:b/>
        </w:rPr>
        <w:t>Споживачем</w:t>
      </w:r>
      <w:r>
        <w:rPr>
          <w:b/>
        </w:rPr>
        <w:tab/>
      </w:r>
      <w:r>
        <w:t>шляхом</w:t>
      </w:r>
    </w:p>
    <w:p w:rsidR="000A4C43" w:rsidRDefault="00D4274B">
      <w:pPr>
        <w:pStyle w:val="a3"/>
        <w:spacing w:before="1" w:line="252" w:lineRule="exact"/>
        <w:jc w:val="left"/>
      </w:pPr>
      <w:r>
        <w:t>перерахування грошових кошті</w:t>
      </w:r>
      <w:proofErr w:type="gramStart"/>
      <w:r>
        <w:t>в</w:t>
      </w:r>
      <w:proofErr w:type="gramEnd"/>
      <w:r>
        <w:t xml:space="preserve"> на банківський рахунок </w:t>
      </w:r>
      <w:r>
        <w:rPr>
          <w:b/>
        </w:rPr>
        <w:t xml:space="preserve">Постачальника </w:t>
      </w:r>
      <w:r>
        <w:t>у такому порядку:</w:t>
      </w:r>
    </w:p>
    <w:p w:rsidR="000A4C43" w:rsidRDefault="00D4274B">
      <w:pPr>
        <w:pStyle w:val="a4"/>
        <w:numPr>
          <w:ilvl w:val="2"/>
          <w:numId w:val="9"/>
        </w:numPr>
        <w:tabs>
          <w:tab w:val="left" w:pos="1445"/>
          <w:tab w:val="left" w:pos="2498"/>
          <w:tab w:val="left" w:pos="2923"/>
          <w:tab w:val="left" w:pos="3533"/>
          <w:tab w:val="left" w:pos="6889"/>
          <w:tab w:val="left" w:pos="9642"/>
        </w:tabs>
        <w:ind w:right="365" w:firstLine="709"/>
      </w:pPr>
      <w:r>
        <w:t>До</w:t>
      </w:r>
      <w:r>
        <w:rPr>
          <w:u w:val="single"/>
        </w:rPr>
        <w:t xml:space="preserve"> </w:t>
      </w:r>
      <w:r>
        <w:rPr>
          <w:u w:val="single"/>
        </w:rPr>
        <w:tab/>
      </w:r>
      <w:r>
        <w:rPr>
          <w:u w:val="single"/>
        </w:rPr>
        <w:tab/>
      </w:r>
      <w:r>
        <w:t xml:space="preserve">р. включно здійснити </w:t>
      </w:r>
      <w:r>
        <w:rPr>
          <w:b/>
        </w:rPr>
        <w:t xml:space="preserve">Постачальнику </w:t>
      </w:r>
      <w:r>
        <w:t>оплату</w:t>
      </w:r>
      <w:r>
        <w:rPr>
          <w:spacing w:val="46"/>
        </w:rPr>
        <w:t xml:space="preserve"> </w:t>
      </w:r>
      <w:r>
        <w:t>у</w:t>
      </w:r>
      <w:r>
        <w:rPr>
          <w:spacing w:val="8"/>
        </w:rPr>
        <w:t xml:space="preserve"> </w:t>
      </w:r>
      <w:r>
        <w:t>розмі</w:t>
      </w:r>
      <w:proofErr w:type="gramStart"/>
      <w:r>
        <w:t>р</w:t>
      </w:r>
      <w:proofErr w:type="gramEnd"/>
      <w:r>
        <w:t>і</w:t>
      </w:r>
      <w:r>
        <w:rPr>
          <w:u w:val="single"/>
        </w:rPr>
        <w:t xml:space="preserve"> </w:t>
      </w:r>
      <w:r>
        <w:rPr>
          <w:u w:val="single"/>
        </w:rPr>
        <w:tab/>
      </w:r>
      <w:r>
        <w:t>грн. (</w:t>
      </w:r>
      <w:r>
        <w:rPr>
          <w:u w:val="single"/>
        </w:rPr>
        <w:t xml:space="preserve"> </w:t>
      </w:r>
      <w:r>
        <w:rPr>
          <w:u w:val="single"/>
        </w:rPr>
        <w:tab/>
      </w:r>
      <w:r>
        <w:t>грн.</w:t>
      </w:r>
      <w:r>
        <w:rPr>
          <w:u w:val="single"/>
        </w:rPr>
        <w:t xml:space="preserve"> </w:t>
      </w:r>
      <w:r>
        <w:rPr>
          <w:u w:val="single"/>
        </w:rPr>
        <w:tab/>
      </w:r>
      <w:r>
        <w:t xml:space="preserve">коп.), в т.ч. </w:t>
      </w:r>
      <w:r>
        <w:rPr>
          <w:spacing w:val="-2"/>
        </w:rPr>
        <w:t>ПДВ</w:t>
      </w:r>
      <w:r>
        <w:rPr>
          <w:spacing w:val="1"/>
        </w:rPr>
        <w:t xml:space="preserve"> </w:t>
      </w:r>
      <w:r>
        <w:t>20%</w:t>
      </w:r>
      <w:r>
        <w:rPr>
          <w:spacing w:val="2"/>
        </w:rPr>
        <w:t xml:space="preserve"> </w:t>
      </w:r>
      <w:r>
        <w:t>-</w:t>
      </w:r>
      <w:r>
        <w:rPr>
          <w:u w:val="single"/>
        </w:rPr>
        <w:t xml:space="preserve"> </w:t>
      </w:r>
      <w:r>
        <w:rPr>
          <w:u w:val="single"/>
        </w:rPr>
        <w:tab/>
      </w:r>
      <w:r>
        <w:t>грн.</w:t>
      </w:r>
    </w:p>
    <w:p w:rsidR="000A4C43" w:rsidRDefault="000A4C43">
      <w:pPr>
        <w:pStyle w:val="a3"/>
        <w:spacing w:before="10"/>
        <w:ind w:left="0"/>
        <w:jc w:val="left"/>
        <w:rPr>
          <w:sz w:val="21"/>
        </w:rPr>
      </w:pPr>
    </w:p>
    <w:p w:rsidR="000A4C43" w:rsidRDefault="00D4274B">
      <w:pPr>
        <w:pStyle w:val="a4"/>
        <w:numPr>
          <w:ilvl w:val="1"/>
          <w:numId w:val="9"/>
        </w:numPr>
        <w:tabs>
          <w:tab w:val="left" w:pos="601"/>
        </w:tabs>
        <w:spacing w:before="1"/>
        <w:ind w:firstLine="0"/>
      </w:pPr>
      <w:r>
        <w:t>Датою оплати (здійснення розрахунку) є дата зарахування кошті</w:t>
      </w:r>
      <w:proofErr w:type="gramStart"/>
      <w:r>
        <w:t>в</w:t>
      </w:r>
      <w:proofErr w:type="gramEnd"/>
      <w:r>
        <w:t xml:space="preserve"> на банківський</w:t>
      </w:r>
      <w:r>
        <w:rPr>
          <w:spacing w:val="4"/>
        </w:rPr>
        <w:t xml:space="preserve"> </w:t>
      </w:r>
      <w:r>
        <w:t>рахунок</w:t>
      </w:r>
    </w:p>
    <w:p w:rsidR="000A4C43" w:rsidRDefault="00D4274B">
      <w:pPr>
        <w:pStyle w:val="2"/>
        <w:spacing w:before="1" w:line="252" w:lineRule="exact"/>
        <w:ind w:left="172"/>
        <w:rPr>
          <w:b w:val="0"/>
        </w:rPr>
      </w:pPr>
      <w:r>
        <w:t>Постачальника</w:t>
      </w:r>
      <w:r>
        <w:rPr>
          <w:b w:val="0"/>
        </w:rPr>
        <w:t>.</w:t>
      </w:r>
    </w:p>
    <w:p w:rsidR="000A4C43" w:rsidRDefault="00D4274B">
      <w:pPr>
        <w:pStyle w:val="a4"/>
        <w:numPr>
          <w:ilvl w:val="1"/>
          <w:numId w:val="9"/>
        </w:numPr>
        <w:tabs>
          <w:tab w:val="left" w:pos="601"/>
        </w:tabs>
        <w:ind w:right="365" w:firstLine="0"/>
      </w:pPr>
      <w:proofErr w:type="gramStart"/>
      <w:r>
        <w:t>У</w:t>
      </w:r>
      <w:proofErr w:type="gramEnd"/>
      <w:r>
        <w:t xml:space="preserve"> </w:t>
      </w:r>
      <w:proofErr w:type="gramStart"/>
      <w:r>
        <w:t>раз</w:t>
      </w:r>
      <w:proofErr w:type="gramEnd"/>
      <w:r>
        <w:t xml:space="preserve">і переплати вартості газу сума переплати зараховується </w:t>
      </w:r>
      <w:r>
        <w:rPr>
          <w:b/>
        </w:rPr>
        <w:t xml:space="preserve">Постачальником </w:t>
      </w:r>
      <w:r>
        <w:t xml:space="preserve">в рахунок оплати газу на наступний розрахунковий період або за письмовою вимогою </w:t>
      </w:r>
      <w:r>
        <w:rPr>
          <w:b/>
        </w:rPr>
        <w:t xml:space="preserve">Споживача </w:t>
      </w:r>
      <w:r>
        <w:t xml:space="preserve">повертається на поточний рахунок </w:t>
      </w:r>
      <w:r>
        <w:rPr>
          <w:b/>
        </w:rPr>
        <w:t xml:space="preserve">Споживача </w:t>
      </w:r>
      <w:r>
        <w:t>на його письмову</w:t>
      </w:r>
      <w:r>
        <w:rPr>
          <w:spacing w:val="-6"/>
        </w:rPr>
        <w:t xml:space="preserve"> </w:t>
      </w:r>
      <w:r>
        <w:t>вимогу.</w:t>
      </w:r>
    </w:p>
    <w:p w:rsidR="000A4C43" w:rsidRDefault="00D4274B">
      <w:pPr>
        <w:pStyle w:val="a4"/>
        <w:numPr>
          <w:ilvl w:val="1"/>
          <w:numId w:val="9"/>
        </w:numPr>
        <w:tabs>
          <w:tab w:val="left" w:pos="601"/>
        </w:tabs>
        <w:ind w:right="365" w:firstLine="0"/>
      </w:pPr>
      <w:r>
        <w:t xml:space="preserve">Звірка розрахунків здійснюється Сторонами протягом десяти днів з дати пред'явлення вимоги про це однієї із Сторін на </w:t>
      </w:r>
      <w:proofErr w:type="gramStart"/>
      <w:r>
        <w:t>п</w:t>
      </w:r>
      <w:proofErr w:type="gramEnd"/>
      <w:r>
        <w:t xml:space="preserve">ідставі відомостей про фактичну оплату вартості газу </w:t>
      </w:r>
      <w:r>
        <w:rPr>
          <w:b/>
        </w:rPr>
        <w:t xml:space="preserve">Споживачем </w:t>
      </w:r>
      <w:r>
        <w:t>та актів приймання-передачі</w:t>
      </w:r>
      <w:r>
        <w:rPr>
          <w:spacing w:val="-3"/>
        </w:rPr>
        <w:t xml:space="preserve"> </w:t>
      </w:r>
      <w:r>
        <w:t>газу.</w:t>
      </w:r>
    </w:p>
    <w:p w:rsidR="000A4C43" w:rsidRDefault="00D4274B">
      <w:pPr>
        <w:pStyle w:val="a4"/>
        <w:numPr>
          <w:ilvl w:val="1"/>
          <w:numId w:val="9"/>
        </w:numPr>
        <w:tabs>
          <w:tab w:val="left" w:pos="601"/>
        </w:tabs>
        <w:spacing w:before="1"/>
        <w:ind w:right="366" w:firstLine="0"/>
      </w:pPr>
      <w:r>
        <w:t xml:space="preserve">Податкові накладні та додатки до них оформлюються Сторонами в електронній формі, згідно з вимогами норм Податкового кодексу України та прийнятих на його виконання </w:t>
      </w:r>
      <w:proofErr w:type="gramStart"/>
      <w:r>
        <w:t>п</w:t>
      </w:r>
      <w:proofErr w:type="gramEnd"/>
      <w:r>
        <w:t>ідзаконних нормативно- правових</w:t>
      </w:r>
      <w:r>
        <w:rPr>
          <w:spacing w:val="-1"/>
        </w:rPr>
        <w:t xml:space="preserve"> </w:t>
      </w:r>
      <w:r>
        <w:t>актів.</w:t>
      </w:r>
    </w:p>
    <w:p w:rsidR="000A4C43" w:rsidRDefault="00D4274B">
      <w:pPr>
        <w:pStyle w:val="2"/>
        <w:numPr>
          <w:ilvl w:val="0"/>
          <w:numId w:val="13"/>
        </w:numPr>
        <w:tabs>
          <w:tab w:val="left" w:pos="3933"/>
        </w:tabs>
        <w:spacing w:before="190" w:line="252" w:lineRule="exact"/>
        <w:ind w:left="3932" w:hanging="269"/>
        <w:jc w:val="left"/>
      </w:pPr>
      <w:r>
        <w:t>Права та обов'язки</w:t>
      </w:r>
      <w:r>
        <w:rPr>
          <w:spacing w:val="-3"/>
        </w:rPr>
        <w:t xml:space="preserve"> </w:t>
      </w:r>
      <w:r>
        <w:t>Сторін</w:t>
      </w:r>
    </w:p>
    <w:p w:rsidR="000A4C43" w:rsidRDefault="00D4274B">
      <w:pPr>
        <w:pStyle w:val="a4"/>
        <w:numPr>
          <w:ilvl w:val="1"/>
          <w:numId w:val="8"/>
        </w:numPr>
        <w:tabs>
          <w:tab w:val="left" w:pos="560"/>
        </w:tabs>
        <w:spacing w:line="252" w:lineRule="exact"/>
        <w:rPr>
          <w:b/>
        </w:rPr>
      </w:pPr>
      <w:r>
        <w:rPr>
          <w:b/>
        </w:rPr>
        <w:t>Постачальник має</w:t>
      </w:r>
      <w:r>
        <w:rPr>
          <w:b/>
          <w:spacing w:val="-4"/>
        </w:rPr>
        <w:t xml:space="preserve"> </w:t>
      </w:r>
      <w:r>
        <w:rPr>
          <w:b/>
        </w:rPr>
        <w:t>право:</w:t>
      </w:r>
    </w:p>
    <w:p w:rsidR="000A4C43" w:rsidRDefault="00D4274B">
      <w:pPr>
        <w:pStyle w:val="a4"/>
        <w:numPr>
          <w:ilvl w:val="2"/>
          <w:numId w:val="8"/>
        </w:numPr>
        <w:tabs>
          <w:tab w:val="left" w:pos="740"/>
        </w:tabs>
        <w:spacing w:line="247" w:lineRule="exact"/>
        <w:ind w:firstLine="0"/>
      </w:pPr>
      <w:r>
        <w:t xml:space="preserve">Отримувати від </w:t>
      </w:r>
      <w:r>
        <w:rPr>
          <w:b/>
        </w:rPr>
        <w:t xml:space="preserve">Споживача </w:t>
      </w:r>
      <w:r>
        <w:t>оплату поставленого газу відповідно до умов цього</w:t>
      </w:r>
      <w:r>
        <w:rPr>
          <w:spacing w:val="-13"/>
        </w:rPr>
        <w:t xml:space="preserve"> </w:t>
      </w:r>
      <w:r>
        <w:t>Договору.</w:t>
      </w:r>
    </w:p>
    <w:p w:rsidR="000A4C43" w:rsidRDefault="00D4274B">
      <w:pPr>
        <w:pStyle w:val="a4"/>
        <w:numPr>
          <w:ilvl w:val="2"/>
          <w:numId w:val="8"/>
        </w:numPr>
        <w:tabs>
          <w:tab w:val="left" w:pos="740"/>
        </w:tabs>
        <w:spacing w:before="1"/>
        <w:ind w:right="368" w:firstLine="0"/>
      </w:pPr>
      <w:r>
        <w:t xml:space="preserve">Безперешкодного доступу до комерційних вузлів </w:t>
      </w:r>
      <w:proofErr w:type="gramStart"/>
      <w:r>
        <w:t>обл</w:t>
      </w:r>
      <w:proofErr w:type="gramEnd"/>
      <w:r>
        <w:t xml:space="preserve">іку природного газу, що встановлені на об'єктах </w:t>
      </w:r>
      <w:r>
        <w:rPr>
          <w:b/>
        </w:rPr>
        <w:t>Споживача</w:t>
      </w:r>
      <w:r>
        <w:t xml:space="preserve">, для звірки даних фактичного споживання природного газу. Доступ здійснюється працівниками (представниками) </w:t>
      </w:r>
      <w:r>
        <w:rPr>
          <w:b/>
        </w:rPr>
        <w:t xml:space="preserve">Постачальника </w:t>
      </w:r>
      <w:proofErr w:type="gramStart"/>
      <w:r>
        <w:t>за</w:t>
      </w:r>
      <w:proofErr w:type="gramEnd"/>
      <w:r>
        <w:t xml:space="preserve"> пред'явленням службового посвідчення (довіреності).</w:t>
      </w:r>
    </w:p>
    <w:p w:rsidR="000A4C43" w:rsidRDefault="00D4274B">
      <w:pPr>
        <w:pStyle w:val="a4"/>
        <w:numPr>
          <w:ilvl w:val="2"/>
          <w:numId w:val="8"/>
        </w:numPr>
        <w:tabs>
          <w:tab w:val="left" w:pos="740"/>
        </w:tabs>
        <w:ind w:right="367" w:firstLine="0"/>
      </w:pPr>
      <w:r>
        <w:t xml:space="preserve">Отримувати повну і достовірну інформацію від </w:t>
      </w:r>
      <w:r>
        <w:rPr>
          <w:b/>
        </w:rPr>
        <w:t xml:space="preserve">Споживача </w:t>
      </w:r>
      <w:r>
        <w:t xml:space="preserve">щодо режимів споживання </w:t>
      </w:r>
      <w:proofErr w:type="gramStart"/>
      <w:r>
        <w:t>природного</w:t>
      </w:r>
      <w:proofErr w:type="gramEnd"/>
      <w:r>
        <w:rPr>
          <w:spacing w:val="-2"/>
        </w:rPr>
        <w:t xml:space="preserve"> </w:t>
      </w:r>
      <w:r>
        <w:t>газу.</w:t>
      </w:r>
    </w:p>
    <w:p w:rsidR="000A4C43" w:rsidRDefault="000A4C43">
      <w:pPr>
        <w:jc w:val="both"/>
        <w:sectPr w:rsidR="000A4C43">
          <w:pgSz w:w="11910" w:h="16840"/>
          <w:pgMar w:top="340" w:right="480" w:bottom="520" w:left="960" w:header="0" w:footer="330" w:gutter="0"/>
          <w:cols w:space="720"/>
        </w:sectPr>
      </w:pPr>
    </w:p>
    <w:p w:rsidR="000A4C43" w:rsidRDefault="00D4274B">
      <w:pPr>
        <w:pStyle w:val="a4"/>
        <w:numPr>
          <w:ilvl w:val="2"/>
          <w:numId w:val="8"/>
        </w:numPr>
        <w:tabs>
          <w:tab w:val="left" w:pos="740"/>
        </w:tabs>
        <w:spacing w:before="62"/>
        <w:ind w:right="365" w:firstLine="0"/>
      </w:pPr>
      <w:r>
        <w:lastRenderedPageBreak/>
        <w:t xml:space="preserve">Ініціювати процедуру припинення (обмеження) постачання газу </w:t>
      </w:r>
      <w:r>
        <w:rPr>
          <w:b/>
        </w:rPr>
        <w:t xml:space="preserve">Споживачу </w:t>
      </w:r>
      <w:r>
        <w:t xml:space="preserve">згідно з умовами цього Договору та Правил постачання </w:t>
      </w:r>
      <w:proofErr w:type="gramStart"/>
      <w:r>
        <w:t>природного</w:t>
      </w:r>
      <w:proofErr w:type="gramEnd"/>
      <w:r>
        <w:t xml:space="preserve"> газу, затверджених постановою НКРЕКП від</w:t>
      </w:r>
      <w:r>
        <w:rPr>
          <w:spacing w:val="23"/>
        </w:rPr>
        <w:t xml:space="preserve"> </w:t>
      </w:r>
      <w:r>
        <w:t>30.09.15</w:t>
      </w:r>
    </w:p>
    <w:p w:rsidR="000A4C43" w:rsidRDefault="00D4274B">
      <w:pPr>
        <w:pStyle w:val="a3"/>
        <w:spacing w:line="251" w:lineRule="exact"/>
      </w:pPr>
      <w:r>
        <w:t>№ 2496 (далі – Правила постачання газу).</w:t>
      </w:r>
    </w:p>
    <w:p w:rsidR="000A4C43" w:rsidRDefault="00D4274B">
      <w:pPr>
        <w:pStyle w:val="a4"/>
        <w:numPr>
          <w:ilvl w:val="2"/>
          <w:numId w:val="8"/>
        </w:numPr>
        <w:tabs>
          <w:tab w:val="left" w:pos="740"/>
        </w:tabs>
        <w:spacing w:before="2" w:line="253" w:lineRule="exact"/>
        <w:ind w:firstLine="0"/>
      </w:pPr>
      <w:r>
        <w:t>Надавати доручення Оператору ГРМ щодо обмеження (припинення) постачання</w:t>
      </w:r>
      <w:r>
        <w:rPr>
          <w:spacing w:val="27"/>
        </w:rPr>
        <w:t xml:space="preserve"> </w:t>
      </w:r>
      <w:r>
        <w:t>газу</w:t>
      </w:r>
    </w:p>
    <w:p w:rsidR="000A4C43" w:rsidRDefault="00D4274B">
      <w:pPr>
        <w:pStyle w:val="a3"/>
        <w:spacing w:line="253" w:lineRule="exact"/>
      </w:pPr>
      <w:r>
        <w:rPr>
          <w:b/>
        </w:rPr>
        <w:t xml:space="preserve">Споживачеві </w:t>
      </w:r>
      <w:r>
        <w:t>згідно з умовами Договору та відповідно до порядку, встановленого законодавством.</w:t>
      </w:r>
    </w:p>
    <w:p w:rsidR="000A4C43" w:rsidRDefault="000A4C43">
      <w:pPr>
        <w:pStyle w:val="a3"/>
        <w:spacing w:before="5"/>
        <w:ind w:left="0"/>
        <w:jc w:val="left"/>
      </w:pPr>
    </w:p>
    <w:p w:rsidR="000A4C43" w:rsidRDefault="00D4274B">
      <w:pPr>
        <w:pStyle w:val="2"/>
        <w:numPr>
          <w:ilvl w:val="1"/>
          <w:numId w:val="8"/>
        </w:numPr>
        <w:tabs>
          <w:tab w:val="left" w:pos="560"/>
        </w:tabs>
        <w:spacing w:line="250" w:lineRule="exact"/>
        <w:jc w:val="both"/>
      </w:pPr>
      <w:r>
        <w:t>Постачальник</w:t>
      </w:r>
      <w:r>
        <w:rPr>
          <w:spacing w:val="-1"/>
        </w:rPr>
        <w:t xml:space="preserve"> </w:t>
      </w:r>
      <w:r>
        <w:t>зобов'язується:</w:t>
      </w:r>
    </w:p>
    <w:p w:rsidR="000A4C43" w:rsidRDefault="00D4274B">
      <w:pPr>
        <w:pStyle w:val="a4"/>
        <w:numPr>
          <w:ilvl w:val="2"/>
          <w:numId w:val="8"/>
        </w:numPr>
        <w:tabs>
          <w:tab w:val="left" w:pos="733"/>
        </w:tabs>
        <w:spacing w:line="242" w:lineRule="auto"/>
        <w:ind w:right="370" w:firstLine="0"/>
      </w:pPr>
      <w:r>
        <w:t xml:space="preserve">Забезпечувати постачання газу </w:t>
      </w:r>
      <w:proofErr w:type="gramStart"/>
      <w:r>
        <w:t>до</w:t>
      </w:r>
      <w:proofErr w:type="gramEnd"/>
      <w:r>
        <w:t xml:space="preserve"> пунктів приймання-передачі на умовах та в обсягах, визначених Договором.</w:t>
      </w:r>
    </w:p>
    <w:p w:rsidR="000A4C43" w:rsidRDefault="00D4274B">
      <w:pPr>
        <w:pStyle w:val="a4"/>
        <w:numPr>
          <w:ilvl w:val="2"/>
          <w:numId w:val="8"/>
        </w:numPr>
        <w:tabs>
          <w:tab w:val="left" w:pos="836"/>
        </w:tabs>
        <w:spacing w:line="242" w:lineRule="auto"/>
        <w:ind w:right="366" w:firstLine="0"/>
      </w:pPr>
      <w:r>
        <w:t xml:space="preserve">Забезпечувати подання всіх необхідних документів для </w:t>
      </w:r>
      <w:proofErr w:type="gramStart"/>
      <w:r>
        <w:t>п</w:t>
      </w:r>
      <w:proofErr w:type="gramEnd"/>
      <w:r>
        <w:t xml:space="preserve">ідтвердження Оператором ГРМ необхідного </w:t>
      </w:r>
      <w:r>
        <w:rPr>
          <w:b/>
        </w:rPr>
        <w:t xml:space="preserve">Споживачу </w:t>
      </w:r>
      <w:r>
        <w:t>обсягу природного</w:t>
      </w:r>
      <w:r>
        <w:rPr>
          <w:spacing w:val="-8"/>
        </w:rPr>
        <w:t xml:space="preserve"> </w:t>
      </w:r>
      <w:r>
        <w:t>газу.</w:t>
      </w:r>
    </w:p>
    <w:p w:rsidR="000A4C43" w:rsidRDefault="00D4274B">
      <w:pPr>
        <w:pStyle w:val="a4"/>
        <w:numPr>
          <w:ilvl w:val="2"/>
          <w:numId w:val="8"/>
        </w:numPr>
        <w:tabs>
          <w:tab w:val="left" w:pos="788"/>
        </w:tabs>
        <w:ind w:right="368" w:firstLine="0"/>
      </w:pPr>
      <w:r>
        <w:t xml:space="preserve">В установленому порядку розглядати запити </w:t>
      </w:r>
      <w:r>
        <w:rPr>
          <w:b/>
        </w:rPr>
        <w:t>Споживача</w:t>
      </w:r>
      <w:r>
        <w:t>, які стосуються питань постачання природного газу за цим</w:t>
      </w:r>
      <w:r>
        <w:rPr>
          <w:spacing w:val="-6"/>
        </w:rPr>
        <w:t xml:space="preserve"> </w:t>
      </w:r>
      <w:r>
        <w:t>Договором.</w:t>
      </w:r>
    </w:p>
    <w:p w:rsidR="000A4C43" w:rsidRDefault="00D4274B">
      <w:pPr>
        <w:pStyle w:val="a4"/>
        <w:numPr>
          <w:ilvl w:val="2"/>
          <w:numId w:val="8"/>
        </w:numPr>
        <w:tabs>
          <w:tab w:val="left" w:pos="733"/>
        </w:tabs>
        <w:ind w:right="366" w:firstLine="0"/>
      </w:pPr>
      <w:r>
        <w:t xml:space="preserve">Своєчасно повідомляти </w:t>
      </w:r>
      <w:r>
        <w:rPr>
          <w:b/>
        </w:rPr>
        <w:t xml:space="preserve">Споживача </w:t>
      </w:r>
      <w:r>
        <w:t xml:space="preserve">про початок процесу ліквідації </w:t>
      </w:r>
      <w:r>
        <w:rPr>
          <w:b/>
        </w:rPr>
        <w:t xml:space="preserve">Постачальника </w:t>
      </w:r>
      <w:r>
        <w:t>або визнання банкрутом, про призупинення/анулювання ліцензії на право постачання природного газу (</w:t>
      </w:r>
      <w:proofErr w:type="gramStart"/>
      <w:r>
        <w:t>кр</w:t>
      </w:r>
      <w:proofErr w:type="gramEnd"/>
      <w:r>
        <w:t xml:space="preserve">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w:t>
      </w:r>
      <w:r>
        <w:rPr>
          <w:b/>
        </w:rPr>
        <w:t xml:space="preserve">Постачальника </w:t>
      </w:r>
      <w:r>
        <w:t xml:space="preserve">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w:t>
      </w:r>
      <w:proofErr w:type="gramStart"/>
      <w:r>
        <w:t>чинного</w:t>
      </w:r>
      <w:proofErr w:type="gramEnd"/>
      <w:r>
        <w:rPr>
          <w:spacing w:val="-18"/>
        </w:rPr>
        <w:t xml:space="preserve"> </w:t>
      </w:r>
      <w:r>
        <w:t>законодавства.</w:t>
      </w:r>
    </w:p>
    <w:p w:rsidR="000A4C43" w:rsidRDefault="00D4274B">
      <w:pPr>
        <w:pStyle w:val="a4"/>
        <w:numPr>
          <w:ilvl w:val="2"/>
          <w:numId w:val="8"/>
        </w:numPr>
        <w:tabs>
          <w:tab w:val="left" w:pos="726"/>
        </w:tabs>
        <w:spacing w:line="253" w:lineRule="exact"/>
        <w:ind w:left="725" w:hanging="553"/>
      </w:pPr>
      <w:r>
        <w:t xml:space="preserve">Складати та </w:t>
      </w:r>
      <w:proofErr w:type="gramStart"/>
      <w:r>
        <w:t>п</w:t>
      </w:r>
      <w:proofErr w:type="gramEnd"/>
      <w:r>
        <w:t>ідписувати акт приймання-передачі газу у порядку, визначеному</w:t>
      </w:r>
      <w:r>
        <w:rPr>
          <w:spacing w:val="-18"/>
        </w:rPr>
        <w:t xml:space="preserve"> </w:t>
      </w:r>
      <w:r>
        <w:t>Договором.</w:t>
      </w:r>
    </w:p>
    <w:p w:rsidR="000A4C43" w:rsidRDefault="000A4C43">
      <w:pPr>
        <w:pStyle w:val="a3"/>
        <w:spacing w:before="5"/>
        <w:ind w:left="0"/>
        <w:jc w:val="left"/>
        <w:rPr>
          <w:sz w:val="21"/>
        </w:rPr>
      </w:pPr>
    </w:p>
    <w:p w:rsidR="000A4C43" w:rsidRDefault="00D4274B">
      <w:pPr>
        <w:pStyle w:val="2"/>
        <w:numPr>
          <w:ilvl w:val="1"/>
          <w:numId w:val="8"/>
        </w:numPr>
        <w:tabs>
          <w:tab w:val="left" w:pos="560"/>
        </w:tabs>
        <w:spacing w:line="250" w:lineRule="exact"/>
        <w:jc w:val="both"/>
      </w:pPr>
      <w:r>
        <w:t>Споживач має</w:t>
      </w:r>
      <w:r>
        <w:rPr>
          <w:spacing w:val="-1"/>
        </w:rPr>
        <w:t xml:space="preserve"> </w:t>
      </w:r>
      <w:r>
        <w:t>право:</w:t>
      </w:r>
    </w:p>
    <w:p w:rsidR="000A4C43" w:rsidRDefault="00D4274B">
      <w:pPr>
        <w:pStyle w:val="a4"/>
        <w:numPr>
          <w:ilvl w:val="2"/>
          <w:numId w:val="8"/>
        </w:numPr>
        <w:tabs>
          <w:tab w:val="left" w:pos="726"/>
        </w:tabs>
        <w:spacing w:line="250" w:lineRule="exact"/>
        <w:ind w:firstLine="0"/>
      </w:pPr>
      <w:r>
        <w:t>Отримувати природний газ в обсягах та на умовах, визначених цим</w:t>
      </w:r>
      <w:r>
        <w:rPr>
          <w:spacing w:val="-11"/>
        </w:rPr>
        <w:t xml:space="preserve"> </w:t>
      </w:r>
      <w:r>
        <w:t>Договором.</w:t>
      </w:r>
    </w:p>
    <w:p w:rsidR="000A4C43" w:rsidRDefault="00D4274B">
      <w:pPr>
        <w:pStyle w:val="a4"/>
        <w:numPr>
          <w:ilvl w:val="2"/>
          <w:numId w:val="8"/>
        </w:numPr>
        <w:tabs>
          <w:tab w:val="left" w:pos="755"/>
        </w:tabs>
        <w:spacing w:before="1"/>
        <w:ind w:right="370" w:firstLine="0"/>
      </w:pPr>
      <w:r>
        <w:t>Самостійно припиняти (обмежувати) відбі</w:t>
      </w:r>
      <w:proofErr w:type="gramStart"/>
      <w:r>
        <w:t>р</w:t>
      </w:r>
      <w:proofErr w:type="gramEnd"/>
      <w:r>
        <w:t xml:space="preserve"> природного газу для власних потреб з дотриманням вимог чинного</w:t>
      </w:r>
      <w:r>
        <w:rPr>
          <w:spacing w:val="-1"/>
        </w:rPr>
        <w:t xml:space="preserve"> </w:t>
      </w:r>
      <w:r>
        <w:t>законодавства.</w:t>
      </w:r>
    </w:p>
    <w:p w:rsidR="000A4C43" w:rsidRDefault="00D4274B">
      <w:pPr>
        <w:pStyle w:val="a4"/>
        <w:numPr>
          <w:ilvl w:val="2"/>
          <w:numId w:val="8"/>
        </w:numPr>
        <w:tabs>
          <w:tab w:val="left" w:pos="740"/>
        </w:tabs>
        <w:spacing w:before="1"/>
        <w:ind w:left="739"/>
      </w:pPr>
      <w:r>
        <w:t>На зміну постачальника у порядку передбаченому нормативно-правовими актами з цього</w:t>
      </w:r>
      <w:r>
        <w:rPr>
          <w:spacing w:val="-33"/>
        </w:rPr>
        <w:t xml:space="preserve"> </w:t>
      </w:r>
      <w:r>
        <w:t>питання.</w:t>
      </w:r>
    </w:p>
    <w:p w:rsidR="000A4C43" w:rsidRDefault="000A4C43">
      <w:pPr>
        <w:pStyle w:val="a3"/>
        <w:spacing w:before="5"/>
        <w:ind w:left="0"/>
        <w:jc w:val="left"/>
      </w:pPr>
    </w:p>
    <w:p w:rsidR="000A4C43" w:rsidRDefault="00D4274B">
      <w:pPr>
        <w:pStyle w:val="2"/>
        <w:numPr>
          <w:ilvl w:val="1"/>
          <w:numId w:val="8"/>
        </w:numPr>
        <w:tabs>
          <w:tab w:val="left" w:pos="560"/>
        </w:tabs>
        <w:spacing w:line="250" w:lineRule="exact"/>
        <w:jc w:val="both"/>
      </w:pPr>
      <w:r>
        <w:t>Споживач</w:t>
      </w:r>
      <w:r>
        <w:rPr>
          <w:spacing w:val="-1"/>
        </w:rPr>
        <w:t xml:space="preserve"> </w:t>
      </w:r>
      <w:r>
        <w:t>зобов'язується:</w:t>
      </w:r>
    </w:p>
    <w:p w:rsidR="000A4C43" w:rsidRDefault="00D4274B">
      <w:pPr>
        <w:pStyle w:val="a4"/>
        <w:numPr>
          <w:ilvl w:val="2"/>
          <w:numId w:val="8"/>
        </w:numPr>
        <w:tabs>
          <w:tab w:val="left" w:pos="783"/>
        </w:tabs>
        <w:ind w:right="367" w:firstLine="0"/>
      </w:pPr>
      <w:r>
        <w:t xml:space="preserve">Дотримуватись дисципліни споживання газу, визначеної цим Договором, а також Правилами постачання </w:t>
      </w:r>
      <w:proofErr w:type="gramStart"/>
      <w:r>
        <w:t>природного</w:t>
      </w:r>
      <w:proofErr w:type="gramEnd"/>
      <w:r>
        <w:rPr>
          <w:spacing w:val="-5"/>
        </w:rPr>
        <w:t xml:space="preserve"> </w:t>
      </w:r>
      <w:r>
        <w:t>газу.</w:t>
      </w:r>
    </w:p>
    <w:p w:rsidR="000A4C43" w:rsidRDefault="00D4274B">
      <w:pPr>
        <w:pStyle w:val="a4"/>
        <w:numPr>
          <w:ilvl w:val="2"/>
          <w:numId w:val="8"/>
        </w:numPr>
        <w:tabs>
          <w:tab w:val="left" w:pos="726"/>
        </w:tabs>
        <w:spacing w:line="252" w:lineRule="exact"/>
        <w:ind w:left="725" w:hanging="553"/>
      </w:pPr>
      <w:r>
        <w:t xml:space="preserve">Оплачувати </w:t>
      </w:r>
      <w:r>
        <w:rPr>
          <w:b/>
        </w:rPr>
        <w:t xml:space="preserve">Постачальнику </w:t>
      </w:r>
      <w:r>
        <w:t>вартість газу на умовах, визначених</w:t>
      </w:r>
      <w:r>
        <w:rPr>
          <w:spacing w:val="-10"/>
        </w:rPr>
        <w:t xml:space="preserve"> </w:t>
      </w:r>
      <w:r>
        <w:t>Договором.</w:t>
      </w:r>
    </w:p>
    <w:p w:rsidR="000A4C43" w:rsidRDefault="00D4274B">
      <w:pPr>
        <w:pStyle w:val="a4"/>
        <w:numPr>
          <w:ilvl w:val="2"/>
          <w:numId w:val="8"/>
        </w:numPr>
        <w:tabs>
          <w:tab w:val="left" w:pos="793"/>
        </w:tabs>
        <w:ind w:right="369" w:firstLine="0"/>
      </w:pPr>
      <w:r>
        <w:t>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w:t>
      </w:r>
      <w:r>
        <w:rPr>
          <w:spacing w:val="-9"/>
        </w:rPr>
        <w:t xml:space="preserve"> </w:t>
      </w:r>
      <w:r>
        <w:t>газу.</w:t>
      </w:r>
    </w:p>
    <w:p w:rsidR="000A4C43" w:rsidRDefault="00D4274B">
      <w:pPr>
        <w:pStyle w:val="a4"/>
        <w:numPr>
          <w:ilvl w:val="2"/>
          <w:numId w:val="8"/>
        </w:numPr>
        <w:tabs>
          <w:tab w:val="left" w:pos="788"/>
        </w:tabs>
        <w:ind w:right="366" w:firstLine="0"/>
      </w:pPr>
      <w:r>
        <w:t xml:space="preserve">Забезпечити допуск працівників (представників) Постачальника за пред'явленням службового посвідчення (довіреності) до комерційних вузлів </w:t>
      </w:r>
      <w:proofErr w:type="gramStart"/>
      <w:r>
        <w:t>обл</w:t>
      </w:r>
      <w:proofErr w:type="gramEnd"/>
      <w:r>
        <w:t xml:space="preserve">іку природного газу, що встановлені на об'єктах </w:t>
      </w:r>
      <w:r>
        <w:rPr>
          <w:b/>
        </w:rPr>
        <w:t>Споживача</w:t>
      </w:r>
      <w:r>
        <w:t>, для звірки даних фактичного споживання природного</w:t>
      </w:r>
      <w:r>
        <w:rPr>
          <w:spacing w:val="-11"/>
        </w:rPr>
        <w:t xml:space="preserve"> </w:t>
      </w:r>
      <w:r>
        <w:t>газу.</w:t>
      </w:r>
    </w:p>
    <w:p w:rsidR="000A4C43" w:rsidRDefault="00D4274B">
      <w:pPr>
        <w:pStyle w:val="a4"/>
        <w:numPr>
          <w:ilvl w:val="2"/>
          <w:numId w:val="8"/>
        </w:numPr>
        <w:tabs>
          <w:tab w:val="left" w:pos="726"/>
        </w:tabs>
        <w:spacing w:line="252" w:lineRule="exact"/>
        <w:ind w:left="725" w:hanging="553"/>
      </w:pPr>
      <w:r>
        <w:t xml:space="preserve">Самостійно обмежувати (припиняти) споживання </w:t>
      </w:r>
      <w:proofErr w:type="gramStart"/>
      <w:r>
        <w:t>природного</w:t>
      </w:r>
      <w:proofErr w:type="gramEnd"/>
      <w:r>
        <w:t xml:space="preserve"> газу у</w:t>
      </w:r>
      <w:r>
        <w:rPr>
          <w:spacing w:val="-12"/>
        </w:rPr>
        <w:t xml:space="preserve"> </w:t>
      </w:r>
      <w:r>
        <w:t>випадках:</w:t>
      </w:r>
    </w:p>
    <w:p w:rsidR="000A4C43" w:rsidRDefault="00D4274B">
      <w:pPr>
        <w:pStyle w:val="a4"/>
        <w:numPr>
          <w:ilvl w:val="0"/>
          <w:numId w:val="7"/>
        </w:numPr>
        <w:tabs>
          <w:tab w:val="left" w:pos="740"/>
        </w:tabs>
        <w:spacing w:line="268" w:lineRule="exact"/>
        <w:ind w:hanging="206"/>
        <w:jc w:val="left"/>
      </w:pPr>
      <w:r>
        <w:t xml:space="preserve">відсутності або недостатності </w:t>
      </w:r>
      <w:proofErr w:type="gramStart"/>
      <w:r>
        <w:t>п</w:t>
      </w:r>
      <w:proofErr w:type="gramEnd"/>
      <w:r>
        <w:t>ідтвердженого обсягу природного газу, виділеного</w:t>
      </w:r>
      <w:r>
        <w:rPr>
          <w:spacing w:val="-13"/>
        </w:rPr>
        <w:t xml:space="preserve"> </w:t>
      </w:r>
      <w:r>
        <w:rPr>
          <w:b/>
        </w:rPr>
        <w:t>Споживачу</w:t>
      </w:r>
      <w:r>
        <w:t>;</w:t>
      </w:r>
    </w:p>
    <w:p w:rsidR="000A4C43" w:rsidRDefault="00D4274B">
      <w:pPr>
        <w:pStyle w:val="a4"/>
        <w:numPr>
          <w:ilvl w:val="0"/>
          <w:numId w:val="7"/>
        </w:numPr>
        <w:tabs>
          <w:tab w:val="left" w:pos="740"/>
        </w:tabs>
        <w:spacing w:line="269" w:lineRule="exact"/>
        <w:ind w:hanging="206"/>
        <w:jc w:val="left"/>
      </w:pPr>
      <w:r>
        <w:t>припинення або розірвання</w:t>
      </w:r>
      <w:r>
        <w:rPr>
          <w:spacing w:val="-5"/>
        </w:rPr>
        <w:t xml:space="preserve"> </w:t>
      </w:r>
      <w:r>
        <w:t>Договору;</w:t>
      </w:r>
    </w:p>
    <w:p w:rsidR="000A4C43" w:rsidRDefault="00D4274B">
      <w:pPr>
        <w:pStyle w:val="a4"/>
        <w:numPr>
          <w:ilvl w:val="0"/>
          <w:numId w:val="7"/>
        </w:numPr>
        <w:tabs>
          <w:tab w:val="left" w:pos="740"/>
        </w:tabs>
        <w:spacing w:line="269" w:lineRule="exact"/>
        <w:ind w:hanging="206"/>
        <w:jc w:val="left"/>
      </w:pPr>
      <w:r>
        <w:t>в інших випадках, передбачених Правилами постачання газу, іншими актами</w:t>
      </w:r>
      <w:r>
        <w:rPr>
          <w:spacing w:val="-13"/>
        </w:rPr>
        <w:t xml:space="preserve"> </w:t>
      </w:r>
      <w:r>
        <w:t>законодавства.</w:t>
      </w:r>
    </w:p>
    <w:p w:rsidR="000A4C43" w:rsidRDefault="00D4274B">
      <w:pPr>
        <w:pStyle w:val="a4"/>
        <w:numPr>
          <w:ilvl w:val="2"/>
          <w:numId w:val="8"/>
        </w:numPr>
        <w:tabs>
          <w:tab w:val="left" w:pos="824"/>
        </w:tabs>
        <w:ind w:right="367" w:firstLine="0"/>
      </w:pPr>
      <w:r>
        <w:t xml:space="preserve">У разі настання обставин, внаслідок чого </w:t>
      </w:r>
      <w:r>
        <w:rPr>
          <w:b/>
        </w:rPr>
        <w:t xml:space="preserve">Споживач </w:t>
      </w:r>
      <w:r>
        <w:t xml:space="preserve">повністю припинятиме споживання </w:t>
      </w:r>
      <w:proofErr w:type="gramStart"/>
      <w:r>
        <w:t>природного</w:t>
      </w:r>
      <w:proofErr w:type="gramEnd"/>
      <w:r>
        <w:rPr>
          <w:spacing w:val="-2"/>
        </w:rPr>
        <w:t xml:space="preserve"> </w:t>
      </w:r>
      <w:r>
        <w:t>газу:</w:t>
      </w:r>
    </w:p>
    <w:p w:rsidR="000A4C43" w:rsidRDefault="00D4274B">
      <w:pPr>
        <w:pStyle w:val="a4"/>
        <w:numPr>
          <w:ilvl w:val="3"/>
          <w:numId w:val="8"/>
        </w:numPr>
        <w:tabs>
          <w:tab w:val="left" w:pos="893"/>
          <w:tab w:val="left" w:pos="894"/>
        </w:tabs>
        <w:ind w:right="367"/>
        <w:jc w:val="left"/>
      </w:pPr>
      <w:r>
        <w:t xml:space="preserve">повідомити </w:t>
      </w:r>
      <w:r>
        <w:rPr>
          <w:b/>
        </w:rPr>
        <w:t xml:space="preserve">Постачальника </w:t>
      </w:r>
      <w:r>
        <w:t xml:space="preserve">не </w:t>
      </w:r>
      <w:proofErr w:type="gramStart"/>
      <w:r>
        <w:t>п</w:t>
      </w:r>
      <w:proofErr w:type="gramEnd"/>
      <w:r>
        <w:t>ізніше ніж за 5 робочих днів до дня такого припинення споживання природного газу, шляхом подання письмової заяви про розірвання</w:t>
      </w:r>
      <w:r>
        <w:rPr>
          <w:spacing w:val="-16"/>
        </w:rPr>
        <w:t xml:space="preserve"> </w:t>
      </w:r>
      <w:r>
        <w:t>договору;</w:t>
      </w:r>
    </w:p>
    <w:p w:rsidR="000A4C43" w:rsidRDefault="00D4274B">
      <w:pPr>
        <w:pStyle w:val="a4"/>
        <w:numPr>
          <w:ilvl w:val="3"/>
          <w:numId w:val="8"/>
        </w:numPr>
        <w:tabs>
          <w:tab w:val="left" w:pos="893"/>
          <w:tab w:val="left" w:pos="894"/>
        </w:tabs>
        <w:ind w:right="367"/>
        <w:jc w:val="left"/>
      </w:pPr>
      <w:r>
        <w:t>здійснити розрахунки, що передбачені цим Договором, до вказаного споживачем дня остаточного споживання газу</w:t>
      </w:r>
      <w:r>
        <w:rPr>
          <w:spacing w:val="-6"/>
        </w:rPr>
        <w:t xml:space="preserve"> </w:t>
      </w:r>
      <w:r>
        <w:t>включно.</w:t>
      </w:r>
    </w:p>
    <w:p w:rsidR="000A4C43" w:rsidRDefault="00D4274B">
      <w:pPr>
        <w:pStyle w:val="a4"/>
        <w:numPr>
          <w:ilvl w:val="2"/>
          <w:numId w:val="8"/>
        </w:numPr>
        <w:tabs>
          <w:tab w:val="left" w:pos="740"/>
        </w:tabs>
        <w:ind w:right="365" w:firstLine="0"/>
      </w:pPr>
      <w:r>
        <w:t xml:space="preserve">Повідомляти Оператора ГРМ, а також </w:t>
      </w:r>
      <w:r>
        <w:rPr>
          <w:b/>
        </w:rPr>
        <w:t xml:space="preserve">Постачальника </w:t>
      </w:r>
      <w:r>
        <w:t xml:space="preserve">про недоліки в роботі комерційних вузлів (лічильників) </w:t>
      </w:r>
      <w:proofErr w:type="gramStart"/>
      <w:r>
        <w:t>обл</w:t>
      </w:r>
      <w:proofErr w:type="gramEnd"/>
      <w:r>
        <w:t>іку газу (вихід з ладу, несправність, пошкодження, у тому числі, пошкодження пломб) того ж дня, коли стало відомо про такі</w:t>
      </w:r>
      <w:r>
        <w:rPr>
          <w:spacing w:val="-2"/>
        </w:rPr>
        <w:t xml:space="preserve"> </w:t>
      </w:r>
      <w:r>
        <w:t>недоліки.</w:t>
      </w:r>
    </w:p>
    <w:p w:rsidR="000A4C43" w:rsidRDefault="00D4274B">
      <w:pPr>
        <w:pStyle w:val="a4"/>
        <w:numPr>
          <w:ilvl w:val="2"/>
          <w:numId w:val="8"/>
        </w:numPr>
        <w:tabs>
          <w:tab w:val="left" w:pos="850"/>
        </w:tabs>
        <w:ind w:right="366" w:firstLine="0"/>
      </w:pPr>
      <w:r>
        <w:t xml:space="preserve">У разі необхідності </w:t>
      </w:r>
      <w:proofErr w:type="gramStart"/>
      <w:r>
        <w:t>р</w:t>
      </w:r>
      <w:proofErr w:type="gramEnd"/>
      <w:r>
        <w:t xml:space="preserve">ізкої зміни обсягів споживання газу (більше ніж на 50 % від середньодобового обсягу) </w:t>
      </w:r>
      <w:r>
        <w:rPr>
          <w:b/>
        </w:rPr>
        <w:t xml:space="preserve">Споживач </w:t>
      </w:r>
      <w:r>
        <w:t xml:space="preserve">зобов’язаний повідомити про це </w:t>
      </w:r>
      <w:r>
        <w:rPr>
          <w:b/>
        </w:rPr>
        <w:t xml:space="preserve">Постачальника </w:t>
      </w:r>
      <w:r>
        <w:t>та Оператора ГРМ не пізніше ніж за три доби до такої зміни.</w:t>
      </w:r>
    </w:p>
    <w:p w:rsidR="000A4C43" w:rsidRDefault="00D4274B">
      <w:pPr>
        <w:pStyle w:val="a3"/>
        <w:ind w:right="364"/>
      </w:pPr>
      <w:r>
        <w:t>5.5. Сторони мають також інші права та обов’язки, що імперативно встановлені чинними нормативн</w:t>
      </w:r>
      <w:proofErr w:type="gramStart"/>
      <w:r>
        <w:t>о-</w:t>
      </w:r>
      <w:proofErr w:type="gramEnd"/>
      <w:r>
        <w:t xml:space="preserve"> правовими актами.</w:t>
      </w:r>
    </w:p>
    <w:p w:rsidR="000A4C43" w:rsidRDefault="000A4C43">
      <w:pPr>
        <w:pStyle w:val="a3"/>
        <w:spacing w:before="3"/>
        <w:ind w:left="0"/>
        <w:jc w:val="left"/>
      </w:pPr>
    </w:p>
    <w:p w:rsidR="000A4C43" w:rsidRDefault="00D4274B">
      <w:pPr>
        <w:pStyle w:val="2"/>
        <w:numPr>
          <w:ilvl w:val="0"/>
          <w:numId w:val="13"/>
        </w:numPr>
        <w:tabs>
          <w:tab w:val="left" w:pos="4088"/>
        </w:tabs>
        <w:spacing w:line="251" w:lineRule="exact"/>
        <w:ind w:left="4087" w:hanging="354"/>
        <w:jc w:val="left"/>
      </w:pPr>
      <w:r>
        <w:t>Відповідальність</w:t>
      </w:r>
      <w:r>
        <w:rPr>
          <w:spacing w:val="-1"/>
        </w:rPr>
        <w:t xml:space="preserve"> </w:t>
      </w:r>
      <w:r>
        <w:t>Сторін</w:t>
      </w:r>
    </w:p>
    <w:p w:rsidR="000A4C43" w:rsidRDefault="00D4274B">
      <w:pPr>
        <w:pStyle w:val="a4"/>
        <w:numPr>
          <w:ilvl w:val="1"/>
          <w:numId w:val="6"/>
        </w:numPr>
        <w:tabs>
          <w:tab w:val="left" w:pos="656"/>
        </w:tabs>
        <w:ind w:right="374" w:firstLine="0"/>
      </w:pPr>
      <w:r>
        <w:t>За невиконання або неналежне виконання своїх зобов'язань за Договором Сторони несуть відповідальність згідно з Договором і чинним законодавством</w:t>
      </w:r>
      <w:r>
        <w:rPr>
          <w:spacing w:val="-8"/>
        </w:rPr>
        <w:t xml:space="preserve"> </w:t>
      </w:r>
      <w:r>
        <w:t>України.</w:t>
      </w:r>
    </w:p>
    <w:p w:rsidR="000A4C43" w:rsidRDefault="00D4274B">
      <w:pPr>
        <w:pStyle w:val="a4"/>
        <w:numPr>
          <w:ilvl w:val="1"/>
          <w:numId w:val="6"/>
        </w:numPr>
        <w:tabs>
          <w:tab w:val="left" w:pos="601"/>
        </w:tabs>
        <w:ind w:right="370" w:firstLine="0"/>
      </w:pPr>
      <w:r>
        <w:t xml:space="preserve">При невиконанні чи неналежному виконанні умов даного Договору, винна сторона сплачує на користь іншої пеню з розрахунку подвійної </w:t>
      </w:r>
      <w:proofErr w:type="gramStart"/>
      <w:r>
        <w:t>обл</w:t>
      </w:r>
      <w:proofErr w:type="gramEnd"/>
      <w:r>
        <w:t>ікової ставки НБУ, що діяла в період, за який нараховується пеня, від суми невиконаних зобов'язань за кожний день</w:t>
      </w:r>
      <w:r>
        <w:rPr>
          <w:spacing w:val="-9"/>
        </w:rPr>
        <w:t xml:space="preserve"> </w:t>
      </w:r>
      <w:r>
        <w:t>прострочення.</w:t>
      </w:r>
    </w:p>
    <w:p w:rsidR="000A4C43" w:rsidRDefault="000A4C43">
      <w:pPr>
        <w:jc w:val="both"/>
        <w:sectPr w:rsidR="000A4C43">
          <w:pgSz w:w="11910" w:h="16840"/>
          <w:pgMar w:top="340" w:right="480" w:bottom="520" w:left="960" w:header="0" w:footer="330" w:gutter="0"/>
          <w:cols w:space="720"/>
        </w:sectPr>
      </w:pPr>
    </w:p>
    <w:p w:rsidR="000A4C43" w:rsidRDefault="00D4274B">
      <w:pPr>
        <w:pStyle w:val="a4"/>
        <w:numPr>
          <w:ilvl w:val="1"/>
          <w:numId w:val="6"/>
        </w:numPr>
        <w:tabs>
          <w:tab w:val="left" w:pos="601"/>
        </w:tabs>
        <w:spacing w:before="62"/>
        <w:ind w:right="365" w:firstLine="0"/>
      </w:pPr>
      <w:r>
        <w:t>У разі несплати або несвоєчасної оплати за спожитий газ у строки, визначені в п</w:t>
      </w:r>
      <w:r>
        <w:rPr>
          <w:color w:val="FF0000"/>
        </w:rPr>
        <w:t xml:space="preserve">. </w:t>
      </w:r>
      <w:r>
        <w:t xml:space="preserve">4.2 даного Договору, </w:t>
      </w:r>
      <w:r>
        <w:rPr>
          <w:b/>
        </w:rPr>
        <w:t xml:space="preserve">Споживач </w:t>
      </w:r>
      <w:r>
        <w:t xml:space="preserve">сплачує на користь </w:t>
      </w:r>
      <w:r>
        <w:rPr>
          <w:b/>
        </w:rPr>
        <w:t xml:space="preserve">Постачальника </w:t>
      </w:r>
      <w:r>
        <w:t xml:space="preserve">суму заборгованості з урахуванням встановленого індексу інфляції та трьох відсотків </w:t>
      </w:r>
      <w:proofErr w:type="gramStart"/>
      <w:r>
        <w:t>р</w:t>
      </w:r>
      <w:proofErr w:type="gramEnd"/>
      <w:r>
        <w:t>ічних за весь час</w:t>
      </w:r>
      <w:r>
        <w:rPr>
          <w:spacing w:val="-15"/>
        </w:rPr>
        <w:t xml:space="preserve"> </w:t>
      </w:r>
      <w:r>
        <w:t>прострочення.</w:t>
      </w:r>
    </w:p>
    <w:p w:rsidR="000A4C43" w:rsidRDefault="00D4274B">
      <w:pPr>
        <w:pStyle w:val="a4"/>
        <w:numPr>
          <w:ilvl w:val="1"/>
          <w:numId w:val="6"/>
        </w:numPr>
        <w:tabs>
          <w:tab w:val="left" w:pos="579"/>
        </w:tabs>
        <w:ind w:right="365" w:firstLine="0"/>
      </w:pPr>
      <w:r>
        <w:t xml:space="preserve">У разі, якщо </w:t>
      </w:r>
      <w:proofErr w:type="gramStart"/>
      <w:r>
        <w:t>п</w:t>
      </w:r>
      <w:proofErr w:type="gramEnd"/>
      <w:r>
        <w:t xml:space="preserve">ідтверджений обсяг газу буде менше планового обсягу, визначеного Договором, або несвоєчасно погоджений </w:t>
      </w:r>
      <w:r>
        <w:rPr>
          <w:b/>
        </w:rPr>
        <w:t xml:space="preserve">Постачальником </w:t>
      </w:r>
      <w:r>
        <w:t xml:space="preserve">з Оператором ГРМ на відповідний період (за умови, що </w:t>
      </w:r>
      <w:r>
        <w:rPr>
          <w:b/>
        </w:rPr>
        <w:t xml:space="preserve">Споживачем </w:t>
      </w:r>
      <w:r>
        <w:t xml:space="preserve">не порушувались зобов'язання за Договором), що призвело до припинення транспортування природного газу Оператором ГРМ, </w:t>
      </w:r>
      <w:r>
        <w:rPr>
          <w:b/>
        </w:rPr>
        <w:t xml:space="preserve">Споживач </w:t>
      </w:r>
      <w:r>
        <w:t xml:space="preserve">має право вимагати від </w:t>
      </w:r>
      <w:r>
        <w:rPr>
          <w:b/>
        </w:rPr>
        <w:t xml:space="preserve">Постачальника </w:t>
      </w:r>
      <w:r>
        <w:t xml:space="preserve">відшкодування вартості або об'єму 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w:t>
      </w:r>
      <w:proofErr w:type="gramStart"/>
      <w:r>
        <w:t>п</w:t>
      </w:r>
      <w:proofErr w:type="gramEnd"/>
      <w:r>
        <w:t>ісля його безпідставного</w:t>
      </w:r>
      <w:r>
        <w:rPr>
          <w:spacing w:val="-4"/>
        </w:rPr>
        <w:t xml:space="preserve"> </w:t>
      </w:r>
      <w:r>
        <w:t>припинення.</w:t>
      </w:r>
    </w:p>
    <w:p w:rsidR="000A4C43" w:rsidRDefault="00D4274B">
      <w:pPr>
        <w:pStyle w:val="a4"/>
        <w:numPr>
          <w:ilvl w:val="1"/>
          <w:numId w:val="6"/>
        </w:numPr>
        <w:tabs>
          <w:tab w:val="left" w:pos="599"/>
        </w:tabs>
        <w:ind w:right="365" w:firstLine="0"/>
      </w:pPr>
      <w:r>
        <w:t xml:space="preserve">У разі несвоєчасного перерахування </w:t>
      </w:r>
      <w:r>
        <w:rPr>
          <w:b/>
        </w:rPr>
        <w:t xml:space="preserve">Споживачем </w:t>
      </w:r>
      <w:r>
        <w:t xml:space="preserve">оплати за отриманий природний газ за даним Договором, </w:t>
      </w:r>
      <w:r>
        <w:rPr>
          <w:b/>
        </w:rPr>
        <w:t xml:space="preserve">Постачальник </w:t>
      </w:r>
      <w:r>
        <w:t xml:space="preserve">або уповноважений на це законодавством орган (на </w:t>
      </w:r>
      <w:proofErr w:type="gramStart"/>
      <w:r>
        <w:t>п</w:t>
      </w:r>
      <w:proofErr w:type="gramEnd"/>
      <w:r>
        <w:t xml:space="preserve">ідставі доручення </w:t>
      </w:r>
      <w:r>
        <w:rPr>
          <w:b/>
        </w:rPr>
        <w:t xml:space="preserve">Постачальника </w:t>
      </w:r>
      <w:r>
        <w:t xml:space="preserve">на припинення (обмеження) газопостачання) припиняє подачу газу </w:t>
      </w:r>
      <w:r>
        <w:rPr>
          <w:b/>
        </w:rPr>
        <w:t xml:space="preserve">Споживачу </w:t>
      </w:r>
      <w:r>
        <w:t>згідно вимог «Порядку по об’єктового припинення (обмеження) газопостачання споживачам, крім населення», затвердженого постановою Кабінету Міністрів України від 08 грудня 2006 року № 1687 та</w:t>
      </w:r>
      <w:r>
        <w:rPr>
          <w:spacing w:val="-22"/>
        </w:rPr>
        <w:t xml:space="preserve"> </w:t>
      </w:r>
      <w:r>
        <w:t>Кодексу.</w:t>
      </w:r>
    </w:p>
    <w:p w:rsidR="000A4C43" w:rsidRDefault="00D4274B">
      <w:pPr>
        <w:pStyle w:val="a3"/>
        <w:ind w:right="368"/>
      </w:pPr>
      <w:r>
        <w:t xml:space="preserve">6.7. За наслідки, пов'язані з обмеженням чи припиненням подачі газу, відповідальність несе винна Сторона, при цьому остання зобов'язана відшкодувати іншій Стороні витрати, пов’язані із відключенням </w:t>
      </w:r>
      <w:r>
        <w:rPr>
          <w:b/>
        </w:rPr>
        <w:t xml:space="preserve">Споживача </w:t>
      </w:r>
      <w:r>
        <w:t xml:space="preserve">від джерел газопостачання та його </w:t>
      </w:r>
      <w:proofErr w:type="gramStart"/>
      <w:r>
        <w:t>п</w:t>
      </w:r>
      <w:proofErr w:type="gramEnd"/>
      <w:r>
        <w:t>ідключенням, а також здійснити погашення заборгованості.</w:t>
      </w:r>
    </w:p>
    <w:p w:rsidR="000A4C43" w:rsidRDefault="000A4C43">
      <w:pPr>
        <w:pStyle w:val="a3"/>
        <w:spacing w:before="5"/>
        <w:ind w:left="0"/>
        <w:jc w:val="left"/>
      </w:pPr>
    </w:p>
    <w:p w:rsidR="000A4C43" w:rsidRDefault="00D4274B">
      <w:pPr>
        <w:pStyle w:val="2"/>
        <w:numPr>
          <w:ilvl w:val="0"/>
          <w:numId w:val="13"/>
        </w:numPr>
        <w:tabs>
          <w:tab w:val="left" w:pos="2033"/>
        </w:tabs>
        <w:ind w:left="2032" w:hanging="441"/>
        <w:jc w:val="left"/>
      </w:pPr>
      <w:r>
        <w:t>Порядок припинення (обмеження) та відновлення</w:t>
      </w:r>
      <w:r>
        <w:rPr>
          <w:spacing w:val="-6"/>
        </w:rPr>
        <w:t xml:space="preserve"> </w:t>
      </w:r>
      <w:r>
        <w:t>газопостачання</w:t>
      </w:r>
    </w:p>
    <w:p w:rsidR="000A4C43" w:rsidRDefault="000A4C43">
      <w:pPr>
        <w:pStyle w:val="a3"/>
        <w:spacing w:before="7"/>
        <w:ind w:left="0"/>
        <w:jc w:val="left"/>
        <w:rPr>
          <w:b/>
          <w:sz w:val="21"/>
        </w:rPr>
      </w:pPr>
    </w:p>
    <w:p w:rsidR="000A4C43" w:rsidRDefault="00D4274B">
      <w:pPr>
        <w:pStyle w:val="a4"/>
        <w:numPr>
          <w:ilvl w:val="1"/>
          <w:numId w:val="5"/>
        </w:numPr>
        <w:tabs>
          <w:tab w:val="left" w:pos="601"/>
        </w:tabs>
        <w:ind w:right="365" w:firstLine="0"/>
      </w:pPr>
      <w:r>
        <w:rPr>
          <w:b/>
        </w:rPr>
        <w:t xml:space="preserve">Споживач </w:t>
      </w:r>
      <w:r>
        <w:t>зобов'язаний самостійно припинити (обмежити) власне споживання газу у випадках та порядку, передбачених чинним законодавством та</w:t>
      </w:r>
      <w:r>
        <w:rPr>
          <w:spacing w:val="-4"/>
        </w:rPr>
        <w:t xml:space="preserve"> </w:t>
      </w:r>
      <w:r>
        <w:t>Договором.</w:t>
      </w:r>
    </w:p>
    <w:p w:rsidR="000A4C43" w:rsidRDefault="00D4274B">
      <w:pPr>
        <w:pStyle w:val="a4"/>
        <w:numPr>
          <w:ilvl w:val="1"/>
          <w:numId w:val="5"/>
        </w:numPr>
        <w:tabs>
          <w:tab w:val="left" w:pos="601"/>
        </w:tabs>
        <w:ind w:right="367" w:firstLine="0"/>
      </w:pPr>
      <w:proofErr w:type="gramStart"/>
      <w:r>
        <w:t xml:space="preserve">Оператор ГРМ, у тому числі за дорученням </w:t>
      </w:r>
      <w:r>
        <w:rPr>
          <w:b/>
        </w:rPr>
        <w:t>Постачальника</w:t>
      </w:r>
      <w:r>
        <w:t xml:space="preserve">, припиняє або обмежує постачання газу </w:t>
      </w:r>
      <w:r>
        <w:rPr>
          <w:b/>
        </w:rPr>
        <w:t xml:space="preserve">Споживачеві </w:t>
      </w:r>
      <w:r>
        <w:t>(на об'єкти Споживача) з дотриманням норм безпеки та нормативних документів, що визначають порядок обмеження (припинення) газу, у</w:t>
      </w:r>
      <w:r>
        <w:rPr>
          <w:spacing w:val="-6"/>
        </w:rPr>
        <w:t xml:space="preserve"> </w:t>
      </w:r>
      <w:r>
        <w:t>випадках:</w:t>
      </w:r>
      <w:proofErr w:type="gramEnd"/>
    </w:p>
    <w:p w:rsidR="000A4C43" w:rsidRDefault="00D4274B">
      <w:pPr>
        <w:pStyle w:val="a4"/>
        <w:numPr>
          <w:ilvl w:val="2"/>
          <w:numId w:val="5"/>
        </w:numPr>
        <w:tabs>
          <w:tab w:val="left" w:pos="893"/>
          <w:tab w:val="left" w:pos="894"/>
        </w:tabs>
        <w:spacing w:line="267" w:lineRule="exact"/>
        <w:jc w:val="left"/>
      </w:pPr>
      <w:r>
        <w:t xml:space="preserve">розірвання договору постачання </w:t>
      </w:r>
      <w:proofErr w:type="gramStart"/>
      <w:r>
        <w:t>природного</w:t>
      </w:r>
      <w:proofErr w:type="gramEnd"/>
      <w:r>
        <w:rPr>
          <w:spacing w:val="-6"/>
        </w:rPr>
        <w:t xml:space="preserve"> </w:t>
      </w:r>
      <w:r>
        <w:t>газу;</w:t>
      </w:r>
    </w:p>
    <w:p w:rsidR="000A4C43" w:rsidRDefault="00D4274B">
      <w:pPr>
        <w:pStyle w:val="a4"/>
        <w:numPr>
          <w:ilvl w:val="2"/>
          <w:numId w:val="5"/>
        </w:numPr>
        <w:tabs>
          <w:tab w:val="left" w:pos="893"/>
          <w:tab w:val="left" w:pos="894"/>
        </w:tabs>
        <w:spacing w:line="269" w:lineRule="exact"/>
        <w:jc w:val="left"/>
      </w:pPr>
      <w:r>
        <w:t>настання випадків, передбачених Правилами безпеки систем</w:t>
      </w:r>
      <w:r>
        <w:rPr>
          <w:spacing w:val="-10"/>
        </w:rPr>
        <w:t xml:space="preserve"> </w:t>
      </w:r>
      <w:r>
        <w:t>газопостачання.</w:t>
      </w:r>
    </w:p>
    <w:p w:rsidR="000A4C43" w:rsidRDefault="00D4274B">
      <w:pPr>
        <w:pStyle w:val="a3"/>
        <w:spacing w:before="1"/>
        <w:ind w:right="366" w:firstLine="427"/>
      </w:pPr>
      <w:r>
        <w:t xml:space="preserve">Газопостачання </w:t>
      </w:r>
      <w:r>
        <w:rPr>
          <w:b/>
        </w:rPr>
        <w:t xml:space="preserve">Споживачу </w:t>
      </w:r>
      <w:r>
        <w:t xml:space="preserve">може бути припинено (обмежено) в інших випадках, передбачених Законом України "Про ринок </w:t>
      </w:r>
      <w:proofErr w:type="gramStart"/>
      <w:r>
        <w:t>природного</w:t>
      </w:r>
      <w:proofErr w:type="gramEnd"/>
      <w:r>
        <w:t xml:space="preserve"> газу", Правилами постачання газу,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rsidR="000A4C43" w:rsidRDefault="00D4274B">
      <w:pPr>
        <w:pStyle w:val="a4"/>
        <w:numPr>
          <w:ilvl w:val="1"/>
          <w:numId w:val="5"/>
        </w:numPr>
        <w:tabs>
          <w:tab w:val="left" w:pos="576"/>
        </w:tabs>
        <w:spacing w:before="1"/>
        <w:ind w:right="366" w:firstLine="0"/>
      </w:pPr>
      <w:r>
        <w:t xml:space="preserve">Припинення (обмеження) газопостачання </w:t>
      </w:r>
      <w:r>
        <w:rPr>
          <w:b/>
        </w:rPr>
        <w:t xml:space="preserve">Споживачеві </w:t>
      </w:r>
      <w:r>
        <w:t xml:space="preserve">здійснюється </w:t>
      </w:r>
      <w:r>
        <w:rPr>
          <w:b/>
        </w:rPr>
        <w:t xml:space="preserve">Постачальником </w:t>
      </w:r>
      <w:r>
        <w:t xml:space="preserve">в порядку, визначеному Правилами постачання газу, Порядком пооб'єктового припинення (обмеження) газопостачання споживачам, </w:t>
      </w:r>
      <w:proofErr w:type="gramStart"/>
      <w:r>
        <w:t>кр</w:t>
      </w:r>
      <w:proofErr w:type="gramEnd"/>
      <w:r>
        <w:t>ім населення, затвердженого постановою Кабінету Міністрів України</w:t>
      </w:r>
      <w:r>
        <w:rPr>
          <w:spacing w:val="26"/>
        </w:rPr>
        <w:t xml:space="preserve"> </w:t>
      </w:r>
      <w:r>
        <w:t>від</w:t>
      </w:r>
    </w:p>
    <w:p w:rsidR="000A4C43" w:rsidRDefault="00D4274B">
      <w:pPr>
        <w:pStyle w:val="a3"/>
        <w:spacing w:line="252" w:lineRule="exact"/>
      </w:pPr>
      <w:r>
        <w:t xml:space="preserve">08.12.06 №1687, а також іншими нормативно-правовими актами, що регулюють </w:t>
      </w:r>
      <w:proofErr w:type="gramStart"/>
      <w:r>
        <w:t>дан</w:t>
      </w:r>
      <w:proofErr w:type="gramEnd"/>
      <w:r>
        <w:t>і правовідносини.</w:t>
      </w:r>
    </w:p>
    <w:p w:rsidR="000A4C43" w:rsidRDefault="00D4274B">
      <w:pPr>
        <w:pStyle w:val="a4"/>
        <w:numPr>
          <w:ilvl w:val="1"/>
          <w:numId w:val="5"/>
        </w:numPr>
        <w:tabs>
          <w:tab w:val="left" w:pos="608"/>
        </w:tabs>
        <w:spacing w:line="252" w:lineRule="exact"/>
        <w:ind w:left="607" w:hanging="435"/>
        <w:rPr>
          <w:b/>
        </w:rPr>
      </w:pPr>
      <w:proofErr w:type="gramStart"/>
      <w:r>
        <w:t>П</w:t>
      </w:r>
      <w:proofErr w:type="gramEnd"/>
      <w:r>
        <w:t>ісля усунення обставин, які стали підставою для припинення газопостачання,</w:t>
      </w:r>
      <w:r>
        <w:rPr>
          <w:spacing w:val="7"/>
        </w:rPr>
        <w:t xml:space="preserve"> </w:t>
      </w:r>
      <w:r>
        <w:rPr>
          <w:b/>
        </w:rPr>
        <w:t>Постачальник</w:t>
      </w:r>
    </w:p>
    <w:p w:rsidR="000A4C43" w:rsidRDefault="00D4274B">
      <w:pPr>
        <w:pStyle w:val="a3"/>
        <w:spacing w:before="2"/>
      </w:pPr>
      <w:r>
        <w:t>зобов’язаний вжити заході</w:t>
      </w:r>
      <w:proofErr w:type="gramStart"/>
      <w:r>
        <w:t>в</w:t>
      </w:r>
      <w:proofErr w:type="gramEnd"/>
      <w:r>
        <w:t xml:space="preserve"> для відновлення газопостачання </w:t>
      </w:r>
      <w:r>
        <w:rPr>
          <w:b/>
        </w:rPr>
        <w:t>Споживача</w:t>
      </w:r>
      <w:r>
        <w:t>.</w:t>
      </w:r>
    </w:p>
    <w:p w:rsidR="000A4C43" w:rsidRDefault="000A4C43">
      <w:pPr>
        <w:pStyle w:val="a3"/>
        <w:spacing w:before="2"/>
        <w:ind w:left="0"/>
        <w:jc w:val="left"/>
      </w:pPr>
    </w:p>
    <w:p w:rsidR="000A4C43" w:rsidRDefault="00D4274B">
      <w:pPr>
        <w:pStyle w:val="2"/>
        <w:numPr>
          <w:ilvl w:val="0"/>
          <w:numId w:val="13"/>
        </w:numPr>
        <w:tabs>
          <w:tab w:val="left" w:pos="4777"/>
        </w:tabs>
        <w:spacing w:before="1"/>
        <w:ind w:left="4777" w:hanging="528"/>
        <w:jc w:val="left"/>
      </w:pPr>
      <w:r>
        <w:t>Форс-мажор</w:t>
      </w:r>
    </w:p>
    <w:p w:rsidR="000A4C43" w:rsidRDefault="000A4C43">
      <w:pPr>
        <w:pStyle w:val="a3"/>
        <w:spacing w:before="7"/>
        <w:ind w:left="0"/>
        <w:jc w:val="left"/>
        <w:rPr>
          <w:b/>
          <w:sz w:val="21"/>
        </w:rPr>
      </w:pPr>
    </w:p>
    <w:p w:rsidR="000A4C43" w:rsidRDefault="00D4274B">
      <w:pPr>
        <w:pStyle w:val="a4"/>
        <w:numPr>
          <w:ilvl w:val="1"/>
          <w:numId w:val="4"/>
        </w:numPr>
        <w:tabs>
          <w:tab w:val="left" w:pos="630"/>
        </w:tabs>
        <w:ind w:right="373" w:firstLine="0"/>
      </w:pPr>
      <w: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w:t>
      </w:r>
      <w:r>
        <w:rPr>
          <w:spacing w:val="-12"/>
        </w:rPr>
        <w:t xml:space="preserve"> </w:t>
      </w:r>
      <w:r>
        <w:t>обставин).</w:t>
      </w:r>
    </w:p>
    <w:p w:rsidR="000A4C43" w:rsidRDefault="00D4274B">
      <w:pPr>
        <w:pStyle w:val="a4"/>
        <w:numPr>
          <w:ilvl w:val="1"/>
          <w:numId w:val="4"/>
        </w:numPr>
        <w:tabs>
          <w:tab w:val="left" w:pos="560"/>
        </w:tabs>
        <w:spacing w:before="1"/>
        <w:ind w:right="365" w:firstLine="0"/>
      </w:pPr>
      <w:proofErr w:type="gramStart"/>
      <w:r>
        <w:t>П</w:t>
      </w:r>
      <w:proofErr w:type="gramEnd"/>
      <w:r>
        <w:t xml:space="preserve">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w:t>
      </w:r>
      <w:proofErr w:type="gramStart"/>
      <w:r>
        <w:t>п</w:t>
      </w:r>
      <w:proofErr w:type="gramEnd"/>
      <w:r>
        <w:t xml:space="preserve">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w:t>
      </w:r>
      <w:proofErr w:type="gramStart"/>
      <w:r>
        <w:t>р</w:t>
      </w:r>
      <w:proofErr w:type="gramEnd"/>
      <w:r>
        <w:t xml:space="preserve">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w:t>
      </w:r>
      <w:r w:rsidR="005071BD">
        <w:rPr>
          <w:lang w:val="uk-UA"/>
        </w:rPr>
        <w:t xml:space="preserve"> </w:t>
      </w:r>
      <w:bookmarkStart w:id="0" w:name="_GoBack"/>
      <w:bookmarkEnd w:id="0"/>
      <w:r>
        <w:t>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w:t>
      </w:r>
      <w:r>
        <w:rPr>
          <w:spacing w:val="-2"/>
        </w:rPr>
        <w:t xml:space="preserve"> </w:t>
      </w:r>
      <w:r>
        <w:t>Договору.</w:t>
      </w:r>
    </w:p>
    <w:p w:rsidR="000A4C43" w:rsidRDefault="00D4274B">
      <w:pPr>
        <w:pStyle w:val="a4"/>
        <w:numPr>
          <w:ilvl w:val="1"/>
          <w:numId w:val="4"/>
        </w:numPr>
        <w:tabs>
          <w:tab w:val="left" w:pos="560"/>
        </w:tabs>
        <w:ind w:left="559" w:hanging="387"/>
      </w:pPr>
      <w:r>
        <w:t xml:space="preserve">Строк виконання зобов’язань відкладається </w:t>
      </w:r>
      <w:proofErr w:type="gramStart"/>
      <w:r>
        <w:t>на</w:t>
      </w:r>
      <w:proofErr w:type="gramEnd"/>
      <w:r>
        <w:t xml:space="preserve"> строк дії форс-мажорних</w:t>
      </w:r>
      <w:r>
        <w:rPr>
          <w:spacing w:val="-12"/>
        </w:rPr>
        <w:t xml:space="preserve"> </w:t>
      </w:r>
      <w:r>
        <w:t>обставин.</w:t>
      </w:r>
    </w:p>
    <w:p w:rsidR="000A4C43" w:rsidRDefault="00D4274B">
      <w:pPr>
        <w:pStyle w:val="a4"/>
        <w:numPr>
          <w:ilvl w:val="1"/>
          <w:numId w:val="4"/>
        </w:numPr>
        <w:tabs>
          <w:tab w:val="left" w:pos="560"/>
        </w:tabs>
        <w:spacing w:before="1"/>
        <w:ind w:left="559" w:hanging="387"/>
      </w:pPr>
      <w:r>
        <w:t>Засвідчення форс-мажорних обставин здійснюється у встановленому законодавством</w:t>
      </w:r>
      <w:r>
        <w:rPr>
          <w:spacing w:val="-13"/>
        </w:rPr>
        <w:t xml:space="preserve"> </w:t>
      </w:r>
      <w:r>
        <w:t>порядку.</w:t>
      </w:r>
    </w:p>
    <w:p w:rsidR="000A4C43" w:rsidRDefault="000A4C43">
      <w:pPr>
        <w:jc w:val="both"/>
        <w:sectPr w:rsidR="000A4C43">
          <w:pgSz w:w="11910" w:h="16840"/>
          <w:pgMar w:top="340" w:right="480" w:bottom="520" w:left="960" w:header="0" w:footer="330" w:gutter="0"/>
          <w:cols w:space="720"/>
        </w:sectPr>
      </w:pPr>
    </w:p>
    <w:p w:rsidR="000A4C43" w:rsidRDefault="00D4274B">
      <w:pPr>
        <w:pStyle w:val="a4"/>
        <w:numPr>
          <w:ilvl w:val="1"/>
          <w:numId w:val="4"/>
        </w:numPr>
        <w:tabs>
          <w:tab w:val="left" w:pos="577"/>
        </w:tabs>
        <w:spacing w:before="62"/>
        <w:ind w:right="366" w:firstLine="0"/>
      </w:pPr>
      <w:r>
        <w:t xml:space="preserve">Сторони зобов'язані негайно повідомити про обставини форс-мажору та протягом 5 робочих днів з дня отримання відповідних </w:t>
      </w:r>
      <w:proofErr w:type="gramStart"/>
      <w:r>
        <w:t>п</w:t>
      </w:r>
      <w:proofErr w:type="gramEnd"/>
      <w:r>
        <w:t>ідтвердних документів надати належним чином засвідчені копії таких документів іншій</w:t>
      </w:r>
      <w:r>
        <w:rPr>
          <w:spacing w:val="-1"/>
        </w:rPr>
        <w:t xml:space="preserve"> </w:t>
      </w:r>
      <w:r>
        <w:t>Стороні.</w:t>
      </w:r>
    </w:p>
    <w:p w:rsidR="000A4C43" w:rsidRDefault="00D4274B">
      <w:pPr>
        <w:pStyle w:val="a4"/>
        <w:numPr>
          <w:ilvl w:val="1"/>
          <w:numId w:val="4"/>
        </w:numPr>
        <w:tabs>
          <w:tab w:val="left" w:pos="699"/>
        </w:tabs>
        <w:spacing w:line="252" w:lineRule="exact"/>
        <w:ind w:left="698" w:hanging="526"/>
      </w:pPr>
      <w:r>
        <w:t>Виникнення</w:t>
      </w:r>
      <w:r>
        <w:rPr>
          <w:spacing w:val="26"/>
        </w:rPr>
        <w:t xml:space="preserve"> </w:t>
      </w:r>
      <w:r>
        <w:t>зазначених</w:t>
      </w:r>
      <w:r>
        <w:rPr>
          <w:spacing w:val="27"/>
        </w:rPr>
        <w:t xml:space="preserve"> </w:t>
      </w:r>
      <w:r>
        <w:t>обставин</w:t>
      </w:r>
      <w:r>
        <w:rPr>
          <w:spacing w:val="25"/>
        </w:rPr>
        <w:t xml:space="preserve"> </w:t>
      </w:r>
      <w:r>
        <w:t>не</w:t>
      </w:r>
      <w:r>
        <w:rPr>
          <w:spacing w:val="27"/>
        </w:rPr>
        <w:t xml:space="preserve"> </w:t>
      </w:r>
      <w:r>
        <w:t>є</w:t>
      </w:r>
      <w:r>
        <w:rPr>
          <w:spacing w:val="23"/>
        </w:rPr>
        <w:t xml:space="preserve"> </w:t>
      </w:r>
      <w:proofErr w:type="gramStart"/>
      <w:r>
        <w:t>п</w:t>
      </w:r>
      <w:proofErr w:type="gramEnd"/>
      <w:r>
        <w:t>ідставою</w:t>
      </w:r>
      <w:r>
        <w:rPr>
          <w:spacing w:val="27"/>
        </w:rPr>
        <w:t xml:space="preserve"> </w:t>
      </w:r>
      <w:r>
        <w:t>для</w:t>
      </w:r>
      <w:r>
        <w:rPr>
          <w:spacing w:val="27"/>
        </w:rPr>
        <w:t xml:space="preserve"> </w:t>
      </w:r>
      <w:r>
        <w:t>відмови</w:t>
      </w:r>
      <w:r>
        <w:rPr>
          <w:spacing w:val="30"/>
        </w:rPr>
        <w:t xml:space="preserve"> </w:t>
      </w:r>
      <w:r>
        <w:rPr>
          <w:b/>
        </w:rPr>
        <w:t>Споживача</w:t>
      </w:r>
      <w:r>
        <w:rPr>
          <w:b/>
          <w:spacing w:val="28"/>
        </w:rPr>
        <w:t xml:space="preserve"> </w:t>
      </w:r>
      <w:r>
        <w:t>від</w:t>
      </w:r>
      <w:r>
        <w:rPr>
          <w:spacing w:val="27"/>
        </w:rPr>
        <w:t xml:space="preserve"> </w:t>
      </w:r>
      <w:r>
        <w:t>сплати</w:t>
      </w:r>
    </w:p>
    <w:p w:rsidR="000A4C43" w:rsidRDefault="00D4274B">
      <w:pPr>
        <w:spacing w:line="253" w:lineRule="exact"/>
        <w:ind w:left="172"/>
        <w:jc w:val="both"/>
      </w:pPr>
      <w:r>
        <w:rPr>
          <w:b/>
        </w:rPr>
        <w:t xml:space="preserve">Постачальнику </w:t>
      </w:r>
      <w:r>
        <w:t>за послуги, які були надані до їх виникнення.</w:t>
      </w:r>
    </w:p>
    <w:p w:rsidR="000A4C43" w:rsidRDefault="000A4C43">
      <w:pPr>
        <w:pStyle w:val="a3"/>
        <w:spacing w:before="5"/>
        <w:ind w:left="0"/>
        <w:jc w:val="left"/>
      </w:pPr>
    </w:p>
    <w:p w:rsidR="000A4C43" w:rsidRDefault="00D4274B">
      <w:pPr>
        <w:pStyle w:val="2"/>
        <w:spacing w:before="1"/>
        <w:ind w:right="196"/>
        <w:jc w:val="center"/>
      </w:pPr>
      <w:r>
        <w:t>IХ. Порядок вирішення спорі</w:t>
      </w:r>
      <w:proofErr w:type="gramStart"/>
      <w:r>
        <w:t>в</w:t>
      </w:r>
      <w:proofErr w:type="gramEnd"/>
    </w:p>
    <w:p w:rsidR="000A4C43" w:rsidRDefault="000A4C43">
      <w:pPr>
        <w:pStyle w:val="a3"/>
        <w:spacing w:before="7"/>
        <w:ind w:left="0"/>
        <w:jc w:val="left"/>
        <w:rPr>
          <w:b/>
          <w:sz w:val="21"/>
        </w:rPr>
      </w:pPr>
    </w:p>
    <w:p w:rsidR="000A4C43" w:rsidRDefault="00D4274B">
      <w:pPr>
        <w:pStyle w:val="a4"/>
        <w:numPr>
          <w:ilvl w:val="1"/>
          <w:numId w:val="3"/>
        </w:numPr>
        <w:tabs>
          <w:tab w:val="left" w:pos="601"/>
        </w:tabs>
        <w:ind w:right="373" w:firstLine="0"/>
      </w:pPr>
      <w:r>
        <w:t>У випадку виникнення спорів щодо даного Договору чи в зв’язку з ним, всі розбіжності між Сторонами останні будуть намагатися врегулювати шляхом</w:t>
      </w:r>
      <w:r>
        <w:rPr>
          <w:spacing w:val="-3"/>
        </w:rPr>
        <w:t xml:space="preserve"> </w:t>
      </w:r>
      <w:r>
        <w:t>переговорі</w:t>
      </w:r>
      <w:proofErr w:type="gramStart"/>
      <w:r>
        <w:t>в</w:t>
      </w:r>
      <w:proofErr w:type="gramEnd"/>
      <w:r>
        <w:t>.</w:t>
      </w:r>
    </w:p>
    <w:p w:rsidR="000A4C43" w:rsidRDefault="00D4274B">
      <w:pPr>
        <w:pStyle w:val="a4"/>
        <w:numPr>
          <w:ilvl w:val="1"/>
          <w:numId w:val="3"/>
        </w:numPr>
        <w:tabs>
          <w:tab w:val="left" w:pos="601"/>
        </w:tabs>
        <w:ind w:right="372" w:firstLine="0"/>
      </w:pPr>
      <w:r>
        <w:t xml:space="preserve">У випадку не врегулювання спорів та розбіжностей в рамках даного Договору, вони передаються на розгляд </w:t>
      </w:r>
      <w:proofErr w:type="gramStart"/>
      <w:r>
        <w:t>компетентного</w:t>
      </w:r>
      <w:proofErr w:type="gramEnd"/>
      <w:r>
        <w:t xml:space="preserve"> господарського суду України у відповідності з чинним законодавством</w:t>
      </w:r>
      <w:r>
        <w:rPr>
          <w:spacing w:val="-25"/>
        </w:rPr>
        <w:t xml:space="preserve"> </w:t>
      </w:r>
      <w:r>
        <w:t>України.</w:t>
      </w:r>
    </w:p>
    <w:p w:rsidR="000A4C43" w:rsidRDefault="000A4C43">
      <w:pPr>
        <w:pStyle w:val="a3"/>
        <w:spacing w:before="4"/>
        <w:ind w:left="0"/>
        <w:jc w:val="left"/>
      </w:pPr>
    </w:p>
    <w:p w:rsidR="000A4C43" w:rsidRDefault="00D4274B">
      <w:pPr>
        <w:pStyle w:val="2"/>
        <w:numPr>
          <w:ilvl w:val="0"/>
          <w:numId w:val="2"/>
        </w:numPr>
        <w:tabs>
          <w:tab w:val="left" w:pos="3601"/>
        </w:tabs>
        <w:ind w:hanging="268"/>
        <w:jc w:val="left"/>
      </w:pPr>
      <w:r>
        <w:t>Строк дії Договору та інші</w:t>
      </w:r>
      <w:r>
        <w:rPr>
          <w:spacing w:val="-2"/>
        </w:rPr>
        <w:t xml:space="preserve"> </w:t>
      </w:r>
      <w:r>
        <w:t>умови</w:t>
      </w:r>
    </w:p>
    <w:p w:rsidR="000A4C43" w:rsidRDefault="000A4C43">
      <w:pPr>
        <w:pStyle w:val="a3"/>
        <w:spacing w:before="7"/>
        <w:ind w:left="0"/>
        <w:jc w:val="left"/>
        <w:rPr>
          <w:b/>
          <w:sz w:val="21"/>
        </w:rPr>
      </w:pPr>
    </w:p>
    <w:p w:rsidR="000A4C43" w:rsidRDefault="00D4274B">
      <w:pPr>
        <w:pStyle w:val="a4"/>
        <w:numPr>
          <w:ilvl w:val="1"/>
          <w:numId w:val="1"/>
        </w:numPr>
        <w:tabs>
          <w:tab w:val="left" w:pos="685"/>
          <w:tab w:val="left" w:pos="1821"/>
          <w:tab w:val="left" w:pos="9656"/>
        </w:tabs>
        <w:spacing w:before="1"/>
        <w:ind w:right="365" w:firstLine="0"/>
      </w:pPr>
      <w:r>
        <w:t>Цей Догові</w:t>
      </w:r>
      <w:proofErr w:type="gramStart"/>
      <w:r>
        <w:t>р</w:t>
      </w:r>
      <w:proofErr w:type="gramEnd"/>
      <w:r>
        <w:t xml:space="preserve"> набуває чинності з дати його підписання уповноваженими представниками Сторін та скріплення їх підписів печатками (за наявності) Сторін і діє в частині постачання</w:t>
      </w:r>
      <w:r>
        <w:rPr>
          <w:spacing w:val="10"/>
        </w:rPr>
        <w:t xml:space="preserve"> </w:t>
      </w:r>
      <w:r>
        <w:t>газу</w:t>
      </w:r>
      <w:r>
        <w:rPr>
          <w:spacing w:val="-2"/>
        </w:rPr>
        <w:t xml:space="preserve"> </w:t>
      </w:r>
      <w:r>
        <w:t>з</w:t>
      </w:r>
      <w:r>
        <w:rPr>
          <w:u w:val="single"/>
        </w:rPr>
        <w:t xml:space="preserve"> </w:t>
      </w:r>
      <w:r>
        <w:rPr>
          <w:u w:val="single"/>
        </w:rPr>
        <w:tab/>
      </w:r>
      <w:r>
        <w:t>року до</w:t>
      </w:r>
      <w:r>
        <w:rPr>
          <w:u w:val="single"/>
        </w:rPr>
        <w:t xml:space="preserve"> </w:t>
      </w:r>
      <w:r>
        <w:rPr>
          <w:u w:val="single"/>
        </w:rPr>
        <w:tab/>
      </w:r>
      <w:r>
        <w:t>року, а в частині проведення розрахунків – до їх повного</w:t>
      </w:r>
      <w:r>
        <w:rPr>
          <w:spacing w:val="-11"/>
        </w:rPr>
        <w:t xml:space="preserve"> </w:t>
      </w:r>
      <w:r>
        <w:t>здійснення.</w:t>
      </w:r>
    </w:p>
    <w:p w:rsidR="000A4C43" w:rsidRDefault="00D4274B">
      <w:pPr>
        <w:pStyle w:val="a4"/>
        <w:numPr>
          <w:ilvl w:val="1"/>
          <w:numId w:val="1"/>
        </w:numPr>
        <w:tabs>
          <w:tab w:val="left" w:pos="671"/>
        </w:tabs>
        <w:spacing w:line="252" w:lineRule="exact"/>
        <w:ind w:left="670" w:hanging="498"/>
      </w:pPr>
      <w:r>
        <w:t>Одностороння відмова від виконання умов Договору не</w:t>
      </w:r>
      <w:r>
        <w:rPr>
          <w:spacing w:val="-9"/>
        </w:rPr>
        <w:t xml:space="preserve"> </w:t>
      </w:r>
      <w:proofErr w:type="gramStart"/>
      <w:r>
        <w:t>допускається</w:t>
      </w:r>
      <w:proofErr w:type="gramEnd"/>
      <w:r>
        <w:t>.</w:t>
      </w:r>
    </w:p>
    <w:p w:rsidR="000A4C43" w:rsidRDefault="00D4274B">
      <w:pPr>
        <w:pStyle w:val="a4"/>
        <w:numPr>
          <w:ilvl w:val="1"/>
          <w:numId w:val="1"/>
        </w:numPr>
        <w:tabs>
          <w:tab w:val="left" w:pos="719"/>
        </w:tabs>
        <w:ind w:right="368" w:firstLine="0"/>
      </w:pPr>
      <w:r>
        <w:t xml:space="preserve">Припинення чи розірвання Договору можливе за взаємною згодою Сторін шляхом </w:t>
      </w:r>
      <w:proofErr w:type="gramStart"/>
      <w:r>
        <w:t>п</w:t>
      </w:r>
      <w:proofErr w:type="gramEnd"/>
      <w:r>
        <w:t>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w:t>
      </w:r>
      <w:r>
        <w:rPr>
          <w:spacing w:val="-4"/>
        </w:rPr>
        <w:t xml:space="preserve"> </w:t>
      </w:r>
      <w:r>
        <w:t>Договором.</w:t>
      </w:r>
    </w:p>
    <w:p w:rsidR="000A4C43" w:rsidRDefault="00D4274B">
      <w:pPr>
        <w:pStyle w:val="a4"/>
        <w:numPr>
          <w:ilvl w:val="1"/>
          <w:numId w:val="1"/>
        </w:numPr>
        <w:tabs>
          <w:tab w:val="left" w:pos="709"/>
        </w:tabs>
        <w:ind w:right="371" w:firstLine="0"/>
      </w:pPr>
      <w:r>
        <w:t xml:space="preserve">Усі зміни та доповнення до Договору оформлюються письмово, </w:t>
      </w:r>
      <w:proofErr w:type="gramStart"/>
      <w:r>
        <w:t>п</w:t>
      </w:r>
      <w:proofErr w:type="gramEnd"/>
      <w:r>
        <w:t>ідписуються уповноваженими представниками Сторін та скріплюються їх печатками (за</w:t>
      </w:r>
      <w:r>
        <w:rPr>
          <w:spacing w:val="-2"/>
        </w:rPr>
        <w:t xml:space="preserve"> </w:t>
      </w:r>
      <w:r>
        <w:t>наявності).</w:t>
      </w:r>
    </w:p>
    <w:p w:rsidR="000A4C43" w:rsidRDefault="00D4274B">
      <w:pPr>
        <w:pStyle w:val="a4"/>
        <w:numPr>
          <w:ilvl w:val="1"/>
          <w:numId w:val="1"/>
        </w:numPr>
        <w:tabs>
          <w:tab w:val="left" w:pos="805"/>
        </w:tabs>
        <w:ind w:right="371" w:firstLine="0"/>
      </w:pPr>
      <w:r>
        <w:t xml:space="preserve">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w:t>
      </w:r>
      <w:proofErr w:type="gramStart"/>
      <w:r>
        <w:t>п</w:t>
      </w:r>
      <w:proofErr w:type="gramEnd"/>
      <w:r>
        <w:t>ізніше ніж через десять календарних днів після настання таких</w:t>
      </w:r>
      <w:r>
        <w:rPr>
          <w:spacing w:val="-9"/>
        </w:rPr>
        <w:t xml:space="preserve"> </w:t>
      </w:r>
      <w:r>
        <w:t>змін.</w:t>
      </w:r>
    </w:p>
    <w:p w:rsidR="000A4C43" w:rsidRDefault="00D4274B">
      <w:pPr>
        <w:pStyle w:val="a4"/>
        <w:numPr>
          <w:ilvl w:val="1"/>
          <w:numId w:val="1"/>
        </w:numPr>
        <w:tabs>
          <w:tab w:val="left" w:pos="675"/>
        </w:tabs>
        <w:spacing w:before="1"/>
        <w:ind w:right="372" w:firstLine="0"/>
      </w:pPr>
      <w:r>
        <w:rPr>
          <w:b/>
        </w:rPr>
        <w:t xml:space="preserve">Постачальник </w:t>
      </w:r>
      <w:r>
        <w:t>має платника податку на прибуток на загальних умовах, передбачених Податковим Кодексом України і статус платника податку на додану вартість на загальних умовах, передбачених Податковим Кодексом</w:t>
      </w:r>
      <w:r>
        <w:rPr>
          <w:spacing w:val="-2"/>
        </w:rPr>
        <w:t xml:space="preserve"> </w:t>
      </w:r>
      <w:r>
        <w:t>України.</w:t>
      </w:r>
    </w:p>
    <w:p w:rsidR="000A4C43" w:rsidRDefault="00D4274B">
      <w:pPr>
        <w:pStyle w:val="a4"/>
        <w:numPr>
          <w:ilvl w:val="1"/>
          <w:numId w:val="1"/>
        </w:numPr>
        <w:tabs>
          <w:tab w:val="left" w:pos="764"/>
        </w:tabs>
        <w:ind w:right="368" w:firstLine="0"/>
      </w:pPr>
      <w:r>
        <w:rPr>
          <w:b/>
        </w:rPr>
        <w:t xml:space="preserve">Споживач </w:t>
      </w:r>
      <w:r>
        <w:t>має статус платника податку на прибуток на загальних умовах, передбачених Податковим Кодексом України і статус платника податку на додану вартість на загальних умовах, передбачених Податковим Кодексом</w:t>
      </w:r>
      <w:r>
        <w:rPr>
          <w:spacing w:val="-1"/>
        </w:rPr>
        <w:t xml:space="preserve"> </w:t>
      </w:r>
      <w:r>
        <w:t>України.</w:t>
      </w:r>
    </w:p>
    <w:p w:rsidR="000A4C43" w:rsidRDefault="00D4274B">
      <w:pPr>
        <w:pStyle w:val="a4"/>
        <w:numPr>
          <w:ilvl w:val="1"/>
          <w:numId w:val="1"/>
        </w:numPr>
        <w:tabs>
          <w:tab w:val="left" w:pos="701"/>
        </w:tabs>
        <w:ind w:right="371" w:firstLine="0"/>
      </w:pPr>
      <w:r>
        <w:t xml:space="preserve">У разі будь-яких змін в статусі платника податків, Сторони зобов’язані повідомити про це одна одну не </w:t>
      </w:r>
      <w:proofErr w:type="gramStart"/>
      <w:r>
        <w:t>п</w:t>
      </w:r>
      <w:proofErr w:type="gramEnd"/>
      <w:r>
        <w:t>ізніше п’яти календарних днів з дати такої</w:t>
      </w:r>
      <w:r>
        <w:rPr>
          <w:spacing w:val="-10"/>
        </w:rPr>
        <w:t xml:space="preserve"> </w:t>
      </w:r>
      <w:r>
        <w:t>зміни.</w:t>
      </w:r>
    </w:p>
    <w:p w:rsidR="000A4C43" w:rsidRDefault="00D4274B">
      <w:pPr>
        <w:pStyle w:val="a4"/>
        <w:numPr>
          <w:ilvl w:val="1"/>
          <w:numId w:val="1"/>
        </w:numPr>
        <w:tabs>
          <w:tab w:val="left" w:pos="783"/>
        </w:tabs>
        <w:ind w:right="365" w:firstLine="0"/>
        <w:rPr>
          <w:sz w:val="23"/>
        </w:rPr>
      </w:pPr>
      <w:r>
        <w:rPr>
          <w:sz w:val="23"/>
        </w:rPr>
        <w:t xml:space="preserve">При вирішенні питань, що не врегульовані цим Договором, Сторони зобов'язуються керуватися Законом України «Про ринок </w:t>
      </w:r>
      <w:proofErr w:type="gramStart"/>
      <w:r>
        <w:rPr>
          <w:sz w:val="23"/>
        </w:rPr>
        <w:t>природного</w:t>
      </w:r>
      <w:proofErr w:type="gramEnd"/>
      <w:r>
        <w:rPr>
          <w:sz w:val="23"/>
        </w:rPr>
        <w:t xml:space="preserve"> газу», Правилами постачання газу, Кодексом ГТС, іншими діючими нормативно-правовими актами, що регулюють правовідносини на ринку природного</w:t>
      </w:r>
      <w:r>
        <w:rPr>
          <w:spacing w:val="-1"/>
          <w:sz w:val="23"/>
        </w:rPr>
        <w:t xml:space="preserve"> </w:t>
      </w:r>
      <w:r>
        <w:rPr>
          <w:sz w:val="23"/>
        </w:rPr>
        <w:t>газу.</w:t>
      </w:r>
    </w:p>
    <w:p w:rsidR="000A4C43" w:rsidRDefault="00D4274B">
      <w:pPr>
        <w:pStyle w:val="a4"/>
        <w:numPr>
          <w:ilvl w:val="1"/>
          <w:numId w:val="1"/>
        </w:numPr>
        <w:tabs>
          <w:tab w:val="left" w:pos="834"/>
        </w:tabs>
        <w:ind w:right="371" w:firstLine="0"/>
      </w:pPr>
      <w:r>
        <w:t>Цей Догові</w:t>
      </w:r>
      <w:proofErr w:type="gramStart"/>
      <w:r>
        <w:t>р</w:t>
      </w:r>
      <w:proofErr w:type="gramEnd"/>
      <w:r>
        <w:t xml:space="preserve"> укладено в двох примірниках, які мають однакову юридичну силу, один з них зберігається у </w:t>
      </w:r>
      <w:r>
        <w:rPr>
          <w:b/>
        </w:rPr>
        <w:t>Постачальника</w:t>
      </w:r>
      <w:r>
        <w:t>, другий – у</w:t>
      </w:r>
      <w:r>
        <w:rPr>
          <w:spacing w:val="-8"/>
        </w:rPr>
        <w:t xml:space="preserve"> </w:t>
      </w:r>
      <w:r>
        <w:rPr>
          <w:b/>
        </w:rPr>
        <w:t>Споживача</w:t>
      </w:r>
      <w:r>
        <w:t>.</w:t>
      </w:r>
    </w:p>
    <w:p w:rsidR="000A4C43" w:rsidRDefault="000A4C43">
      <w:pPr>
        <w:pStyle w:val="a3"/>
        <w:spacing w:before="5"/>
        <w:ind w:left="0"/>
        <w:jc w:val="left"/>
        <w:rPr>
          <w:sz w:val="23"/>
        </w:rPr>
      </w:pPr>
    </w:p>
    <w:p w:rsidR="000A4C43" w:rsidRDefault="00D4274B">
      <w:pPr>
        <w:pStyle w:val="a4"/>
        <w:numPr>
          <w:ilvl w:val="0"/>
          <w:numId w:val="2"/>
        </w:numPr>
        <w:tabs>
          <w:tab w:val="left" w:pos="2686"/>
        </w:tabs>
        <w:ind w:left="2685" w:hanging="369"/>
        <w:jc w:val="left"/>
        <w:rPr>
          <w:b/>
          <w:sz w:val="23"/>
        </w:rPr>
      </w:pPr>
      <w:r>
        <w:rPr>
          <w:b/>
          <w:sz w:val="23"/>
        </w:rPr>
        <w:t>Місцезнаходження та банківські реквізити</w:t>
      </w:r>
      <w:r>
        <w:rPr>
          <w:b/>
          <w:spacing w:val="-6"/>
          <w:sz w:val="23"/>
        </w:rPr>
        <w:t xml:space="preserve"> </w:t>
      </w:r>
      <w:r>
        <w:rPr>
          <w:b/>
          <w:sz w:val="23"/>
        </w:rPr>
        <w:t>Сторін</w:t>
      </w:r>
    </w:p>
    <w:p w:rsidR="000A4C43" w:rsidRDefault="000A4C43">
      <w:pPr>
        <w:pStyle w:val="a3"/>
        <w:spacing w:before="1" w:after="1"/>
        <w:ind w:left="0"/>
        <w:jc w:val="left"/>
        <w:rPr>
          <w:b/>
          <w:sz w:val="27"/>
        </w:rPr>
      </w:pPr>
    </w:p>
    <w:tbl>
      <w:tblPr>
        <w:tblStyle w:val="TableNormal"/>
        <w:tblW w:w="0" w:type="auto"/>
        <w:tblInd w:w="112" w:type="dxa"/>
        <w:tblLayout w:type="fixed"/>
        <w:tblLook w:val="01E0" w:firstRow="1" w:lastRow="1" w:firstColumn="1" w:lastColumn="1" w:noHBand="0" w:noVBand="0"/>
      </w:tblPr>
      <w:tblGrid>
        <w:gridCol w:w="5223"/>
        <w:gridCol w:w="5014"/>
      </w:tblGrid>
      <w:tr w:rsidR="000A4C43">
        <w:trPr>
          <w:trHeight w:val="4050"/>
        </w:trPr>
        <w:tc>
          <w:tcPr>
            <w:tcW w:w="5223" w:type="dxa"/>
          </w:tcPr>
          <w:p w:rsidR="000A4C43" w:rsidRDefault="00D4274B" w:rsidP="00D66092">
            <w:pPr>
              <w:pStyle w:val="TableParagraph"/>
              <w:spacing w:line="255" w:lineRule="exact"/>
              <w:jc w:val="center"/>
              <w:rPr>
                <w:b/>
                <w:sz w:val="23"/>
              </w:rPr>
            </w:pPr>
            <w:r>
              <w:rPr>
                <w:b/>
                <w:sz w:val="23"/>
              </w:rPr>
              <w:t>ПОСТАЧАЛЬНИК</w:t>
            </w:r>
          </w:p>
          <w:p w:rsidR="00D4274B" w:rsidRPr="00216662" w:rsidRDefault="00D4274B" w:rsidP="00D4274B">
            <w:pPr>
              <w:jc w:val="center"/>
              <w:rPr>
                <w:sz w:val="23"/>
                <w:szCs w:val="23"/>
                <w:lang w:val="uk-UA"/>
              </w:rPr>
            </w:pPr>
            <w:r w:rsidRPr="004F3C99">
              <w:rPr>
                <w:b/>
                <w:sz w:val="23"/>
                <w:szCs w:val="23"/>
                <w:lang w:val="uk-UA"/>
              </w:rPr>
              <w:t>ТОВАРИСТВО З ОБМЕЖЕНОЮ ВІДПОВІДАЛЬНІСТЮ «АРТ ЕНЕРГЕТИКА</w:t>
            </w:r>
            <w:r>
              <w:rPr>
                <w:sz w:val="23"/>
                <w:szCs w:val="23"/>
                <w:lang w:val="uk-UA"/>
              </w:rPr>
              <w:t>»</w:t>
            </w:r>
          </w:p>
          <w:p w:rsidR="00D4274B" w:rsidRDefault="00D4274B" w:rsidP="00D4274B">
            <w:pPr>
              <w:rPr>
                <w:sz w:val="23"/>
                <w:szCs w:val="23"/>
                <w:lang w:val="uk-UA"/>
              </w:rPr>
            </w:pPr>
          </w:p>
          <w:p w:rsidR="00D4274B" w:rsidRDefault="00D4274B" w:rsidP="00D4274B">
            <w:pPr>
              <w:rPr>
                <w:sz w:val="23"/>
                <w:szCs w:val="23"/>
                <w:lang w:val="uk-UA"/>
              </w:rPr>
            </w:pPr>
            <w:r w:rsidRPr="0096301E">
              <w:rPr>
                <w:sz w:val="23"/>
                <w:szCs w:val="23"/>
                <w:lang w:val="uk-UA"/>
              </w:rPr>
              <w:t>Ідентифікацій</w:t>
            </w:r>
            <w:r>
              <w:rPr>
                <w:sz w:val="23"/>
                <w:szCs w:val="23"/>
                <w:lang w:val="uk-UA"/>
              </w:rPr>
              <w:t>ний код юридичної особи:</w:t>
            </w:r>
            <w:r w:rsidRPr="00322338">
              <w:rPr>
                <w:sz w:val="23"/>
                <w:szCs w:val="23"/>
                <w:lang w:val="uk-UA"/>
              </w:rPr>
              <w:t>41566842</w:t>
            </w:r>
          </w:p>
          <w:p w:rsidR="00D4274B" w:rsidRPr="00D4274B" w:rsidRDefault="00D4274B" w:rsidP="00D4274B">
            <w:pPr>
              <w:rPr>
                <w:sz w:val="23"/>
                <w:szCs w:val="23"/>
                <w:lang w:val="uk-UA"/>
              </w:rPr>
            </w:pPr>
            <w:r>
              <w:rPr>
                <w:sz w:val="23"/>
                <w:szCs w:val="23"/>
                <w:lang w:val="uk-UA"/>
              </w:rPr>
              <w:t xml:space="preserve"> </w:t>
            </w:r>
            <w:r w:rsidRPr="00216662">
              <w:rPr>
                <w:sz w:val="23"/>
                <w:szCs w:val="23"/>
                <w:lang w:val="uk-UA"/>
              </w:rPr>
              <w:t xml:space="preserve">Місцезнаходження:  </w:t>
            </w:r>
            <w:r w:rsidRPr="00322338">
              <w:rPr>
                <w:sz w:val="23"/>
                <w:szCs w:val="23"/>
                <w:lang w:val="uk-UA"/>
              </w:rPr>
              <w:t>79015, Львівська обл., місто Львів, ВУЛИЦЯ СМАЛЬ-СТОЦЬКОГО, будинок 1</w:t>
            </w:r>
          </w:p>
          <w:p w:rsidR="00D4274B" w:rsidRPr="00322338" w:rsidRDefault="00D4274B" w:rsidP="00D4274B">
            <w:pPr>
              <w:rPr>
                <w:sz w:val="23"/>
                <w:szCs w:val="23"/>
              </w:rPr>
            </w:pPr>
            <w:r w:rsidRPr="00216662">
              <w:rPr>
                <w:sz w:val="23"/>
                <w:szCs w:val="23"/>
                <w:lang w:val="uk-UA"/>
              </w:rPr>
              <w:t xml:space="preserve">Адреса для листування:  </w:t>
            </w:r>
            <w:r w:rsidRPr="00322338">
              <w:rPr>
                <w:sz w:val="23"/>
                <w:szCs w:val="23"/>
                <w:lang w:val="uk-UA"/>
              </w:rPr>
              <w:t>79015, Львівська обл., місто Львів, ВУЛИЦЯ СМАЛЬ-СТОЦЬКОГО, будинок 1</w:t>
            </w:r>
          </w:p>
          <w:p w:rsidR="00D4274B" w:rsidRPr="00216662" w:rsidRDefault="00D4274B" w:rsidP="00D4274B">
            <w:pPr>
              <w:rPr>
                <w:sz w:val="23"/>
                <w:szCs w:val="23"/>
                <w:lang w:val="uk-UA"/>
              </w:rPr>
            </w:pPr>
            <w:r>
              <w:rPr>
                <w:sz w:val="23"/>
                <w:szCs w:val="23"/>
                <w:lang w:val="uk-UA"/>
              </w:rPr>
              <w:t>р/р 26001024268601 в ПАТ «АЛЬФАБАНК»</w:t>
            </w:r>
          </w:p>
          <w:p w:rsidR="00D4274B" w:rsidRDefault="00D4274B" w:rsidP="00D4274B">
            <w:pPr>
              <w:tabs>
                <w:tab w:val="left" w:pos="1489"/>
              </w:tabs>
              <w:rPr>
                <w:sz w:val="23"/>
                <w:szCs w:val="23"/>
                <w:lang w:val="uk-UA"/>
              </w:rPr>
            </w:pPr>
            <w:r w:rsidRPr="00216662">
              <w:rPr>
                <w:sz w:val="23"/>
                <w:szCs w:val="23"/>
                <w:lang w:val="uk-UA"/>
              </w:rPr>
              <w:t>Код банк</w:t>
            </w:r>
            <w:r>
              <w:rPr>
                <w:sz w:val="23"/>
                <w:szCs w:val="23"/>
                <w:lang w:val="uk-UA"/>
              </w:rPr>
              <w:t>у (МФО): 300346</w:t>
            </w:r>
          </w:p>
          <w:p w:rsidR="00D4274B" w:rsidRPr="00216662" w:rsidRDefault="00D4274B" w:rsidP="00D4274B">
            <w:pPr>
              <w:tabs>
                <w:tab w:val="left" w:pos="1489"/>
              </w:tabs>
              <w:rPr>
                <w:sz w:val="23"/>
                <w:szCs w:val="23"/>
                <w:lang w:val="uk-UA"/>
              </w:rPr>
            </w:pPr>
          </w:p>
          <w:p w:rsidR="00D4274B" w:rsidRPr="00216662" w:rsidRDefault="00D4274B" w:rsidP="00D4274B">
            <w:pPr>
              <w:rPr>
                <w:sz w:val="23"/>
                <w:szCs w:val="23"/>
                <w:lang w:val="uk-UA"/>
              </w:rPr>
            </w:pPr>
            <w:r w:rsidRPr="00216662">
              <w:rPr>
                <w:sz w:val="23"/>
                <w:szCs w:val="23"/>
                <w:lang w:val="uk-UA"/>
              </w:rPr>
              <w:t>Інд. пода</w:t>
            </w:r>
            <w:r>
              <w:rPr>
                <w:sz w:val="23"/>
                <w:szCs w:val="23"/>
                <w:lang w:val="uk-UA"/>
              </w:rPr>
              <w:t>тковий № 415668413051</w:t>
            </w:r>
          </w:p>
          <w:p w:rsidR="00D4274B" w:rsidRPr="00D66092" w:rsidRDefault="00D4274B" w:rsidP="00D4274B">
            <w:pPr>
              <w:rPr>
                <w:b/>
                <w:sz w:val="23"/>
                <w:szCs w:val="23"/>
                <w:lang w:val="uk-UA"/>
              </w:rPr>
            </w:pPr>
            <w:r w:rsidRPr="00D66092">
              <w:rPr>
                <w:b/>
                <w:sz w:val="23"/>
                <w:szCs w:val="23"/>
                <w:lang w:val="uk-UA"/>
              </w:rPr>
              <w:t>Телефон:  032 -245-12-41</w:t>
            </w:r>
          </w:p>
          <w:p w:rsidR="00D4274B" w:rsidRPr="00D66092" w:rsidRDefault="00D4274B" w:rsidP="00D4274B">
            <w:pPr>
              <w:tabs>
                <w:tab w:val="left" w:pos="2410"/>
              </w:tabs>
              <w:rPr>
                <w:b/>
                <w:sz w:val="23"/>
                <w:szCs w:val="23"/>
                <w:lang w:val="uk-UA"/>
              </w:rPr>
            </w:pPr>
            <w:r w:rsidRPr="00D66092">
              <w:rPr>
                <w:b/>
                <w:sz w:val="23"/>
                <w:szCs w:val="23"/>
                <w:lang w:val="uk-UA"/>
              </w:rPr>
              <w:t>Факс:  032 -245-12-43</w:t>
            </w:r>
          </w:p>
          <w:p w:rsidR="00D66092" w:rsidRPr="00D66092" w:rsidRDefault="00D66092" w:rsidP="00D4274B">
            <w:pPr>
              <w:tabs>
                <w:tab w:val="left" w:pos="2410"/>
              </w:tabs>
              <w:rPr>
                <w:b/>
                <w:sz w:val="23"/>
                <w:szCs w:val="23"/>
              </w:rPr>
            </w:pPr>
            <w:r w:rsidRPr="00D66092">
              <w:rPr>
                <w:b/>
                <w:sz w:val="23"/>
                <w:szCs w:val="23"/>
                <w:lang w:val="uk-UA"/>
              </w:rPr>
              <w:t>Електронна адреса: info_artenergetyka@ukr.net</w:t>
            </w:r>
          </w:p>
          <w:p w:rsidR="00D4274B" w:rsidRPr="00B566EE" w:rsidRDefault="00D4274B" w:rsidP="00D4274B">
            <w:pPr>
              <w:tabs>
                <w:tab w:val="left" w:pos="2410"/>
              </w:tabs>
              <w:rPr>
                <w:sz w:val="23"/>
                <w:szCs w:val="23"/>
                <w:lang w:val="uk-UA"/>
              </w:rPr>
            </w:pPr>
            <w:r w:rsidRPr="00216662">
              <w:rPr>
                <w:sz w:val="23"/>
                <w:szCs w:val="23"/>
                <w:lang w:val="uk-UA"/>
              </w:rPr>
              <w:t>Замовник має статус пла</w:t>
            </w:r>
            <w:r>
              <w:rPr>
                <w:sz w:val="23"/>
                <w:szCs w:val="23"/>
                <w:lang w:val="uk-UA"/>
              </w:rPr>
              <w:t>тника податку на прибуток  на загальних умовах</w:t>
            </w:r>
            <w:r w:rsidRPr="00216662">
              <w:rPr>
                <w:sz w:val="23"/>
                <w:szCs w:val="23"/>
                <w:lang w:val="uk-UA"/>
              </w:rPr>
              <w:t xml:space="preserve"> </w:t>
            </w:r>
          </w:p>
          <w:p w:rsidR="000A4C43" w:rsidRPr="00D4274B" w:rsidRDefault="000A4C43">
            <w:pPr>
              <w:pStyle w:val="TableParagraph"/>
              <w:tabs>
                <w:tab w:val="left" w:pos="2232"/>
              </w:tabs>
              <w:spacing w:line="233" w:lineRule="exact"/>
              <w:rPr>
                <w:b/>
                <w:lang w:val="uk-UA"/>
              </w:rPr>
            </w:pPr>
          </w:p>
        </w:tc>
        <w:tc>
          <w:tcPr>
            <w:tcW w:w="5014" w:type="dxa"/>
          </w:tcPr>
          <w:p w:rsidR="000A4C43" w:rsidRDefault="00D4274B">
            <w:pPr>
              <w:pStyle w:val="TableParagraph"/>
              <w:spacing w:line="255" w:lineRule="exact"/>
              <w:ind w:left="293"/>
              <w:jc w:val="both"/>
              <w:rPr>
                <w:b/>
                <w:sz w:val="23"/>
              </w:rPr>
            </w:pPr>
            <w:r>
              <w:rPr>
                <w:b/>
                <w:sz w:val="23"/>
              </w:rPr>
              <w:t>СПОЖИВАЧ</w:t>
            </w:r>
          </w:p>
          <w:p w:rsidR="000A4C43" w:rsidRDefault="00D4274B">
            <w:pPr>
              <w:pStyle w:val="TableParagraph"/>
              <w:tabs>
                <w:tab w:val="left" w:pos="4630"/>
              </w:tabs>
              <w:spacing w:before="1" w:line="250" w:lineRule="exact"/>
              <w:ind w:left="838"/>
            </w:pPr>
            <w:r>
              <w:rPr>
                <w:u w:val="single"/>
              </w:rPr>
              <w:t xml:space="preserve"> </w:t>
            </w:r>
            <w:r>
              <w:rPr>
                <w:u w:val="single"/>
              </w:rPr>
              <w:tab/>
            </w:r>
          </w:p>
          <w:p w:rsidR="000A4C43" w:rsidRDefault="00D4274B">
            <w:pPr>
              <w:pStyle w:val="TableParagraph"/>
              <w:spacing w:line="250" w:lineRule="exact"/>
              <w:ind w:left="296"/>
              <w:jc w:val="both"/>
            </w:pPr>
            <w:r>
              <w:t>Місцезнаходження згідно реєстрації:</w:t>
            </w:r>
          </w:p>
          <w:p w:rsidR="000A4C43" w:rsidRDefault="00D4274B">
            <w:pPr>
              <w:pStyle w:val="TableParagraph"/>
              <w:tabs>
                <w:tab w:val="left" w:pos="4519"/>
              </w:tabs>
              <w:spacing w:line="252" w:lineRule="exact"/>
              <w:ind w:left="728"/>
            </w:pPr>
            <w:r>
              <w:rPr>
                <w:u w:val="single"/>
              </w:rPr>
              <w:t xml:space="preserve"> </w:t>
            </w:r>
            <w:r>
              <w:rPr>
                <w:u w:val="single"/>
              </w:rPr>
              <w:tab/>
            </w:r>
          </w:p>
          <w:p w:rsidR="000A4C43" w:rsidRDefault="00D4274B">
            <w:pPr>
              <w:pStyle w:val="TableParagraph"/>
              <w:tabs>
                <w:tab w:val="left" w:pos="3788"/>
              </w:tabs>
              <w:spacing w:before="2" w:line="252" w:lineRule="exact"/>
              <w:ind w:left="735"/>
            </w:pPr>
            <w:r>
              <w:t>код за</w:t>
            </w:r>
            <w:r>
              <w:rPr>
                <w:spacing w:val="-5"/>
              </w:rPr>
              <w:t xml:space="preserve"> </w:t>
            </w:r>
            <w:r>
              <w:t xml:space="preserve">ЄДРПОУ </w:t>
            </w:r>
            <w:r>
              <w:rPr>
                <w:u w:val="single"/>
              </w:rPr>
              <w:t xml:space="preserve"> </w:t>
            </w:r>
            <w:r>
              <w:rPr>
                <w:u w:val="single"/>
              </w:rPr>
              <w:tab/>
            </w:r>
          </w:p>
          <w:p w:rsidR="000A4C43" w:rsidRDefault="00D4274B">
            <w:pPr>
              <w:pStyle w:val="TableParagraph"/>
              <w:spacing w:line="252" w:lineRule="exact"/>
              <w:ind w:left="296"/>
              <w:jc w:val="both"/>
            </w:pPr>
            <w:r>
              <w:t>Банківські</w:t>
            </w:r>
            <w:r>
              <w:rPr>
                <w:spacing w:val="-11"/>
              </w:rPr>
              <w:t xml:space="preserve"> </w:t>
            </w:r>
            <w:r>
              <w:t>реквізити:</w:t>
            </w:r>
          </w:p>
          <w:p w:rsidR="000A4C43" w:rsidRDefault="00D4274B">
            <w:pPr>
              <w:pStyle w:val="TableParagraph"/>
              <w:tabs>
                <w:tab w:val="left" w:pos="2669"/>
                <w:tab w:val="left" w:pos="4863"/>
              </w:tabs>
              <w:spacing w:before="1" w:line="252" w:lineRule="exact"/>
              <w:ind w:left="296"/>
              <w:jc w:val="both"/>
            </w:pPr>
            <w:r>
              <w:t>Рахунок:</w:t>
            </w:r>
            <w:r>
              <w:rPr>
                <w:u w:val="single"/>
              </w:rPr>
              <w:t xml:space="preserve"> </w:t>
            </w:r>
            <w:r>
              <w:rPr>
                <w:u w:val="single"/>
              </w:rPr>
              <w:tab/>
            </w:r>
            <w:r>
              <w:t>в</w:t>
            </w:r>
            <w:r>
              <w:rPr>
                <w:spacing w:val="-1"/>
              </w:rPr>
              <w:t xml:space="preserve"> </w:t>
            </w:r>
            <w:r>
              <w:rPr>
                <w:u w:val="single"/>
              </w:rPr>
              <w:t xml:space="preserve"> </w:t>
            </w:r>
            <w:r>
              <w:rPr>
                <w:u w:val="single"/>
              </w:rPr>
              <w:tab/>
            </w:r>
          </w:p>
          <w:p w:rsidR="000A4C43" w:rsidRDefault="00D4274B">
            <w:pPr>
              <w:pStyle w:val="TableParagraph"/>
              <w:tabs>
                <w:tab w:val="left" w:pos="2938"/>
              </w:tabs>
              <w:spacing w:line="252" w:lineRule="exact"/>
              <w:ind w:left="293"/>
              <w:jc w:val="both"/>
            </w:pPr>
            <w:r>
              <w:t>код банку</w:t>
            </w:r>
            <w:r>
              <w:rPr>
                <w:spacing w:val="-4"/>
              </w:rPr>
              <w:t xml:space="preserve"> </w:t>
            </w:r>
            <w:r>
              <w:t>(МФО)</w:t>
            </w:r>
            <w:r>
              <w:rPr>
                <w:spacing w:val="1"/>
              </w:rPr>
              <w:t xml:space="preserve"> </w:t>
            </w:r>
            <w:r>
              <w:rPr>
                <w:u w:val="single"/>
              </w:rPr>
              <w:t xml:space="preserve"> </w:t>
            </w:r>
            <w:r>
              <w:rPr>
                <w:u w:val="single"/>
              </w:rPr>
              <w:tab/>
            </w:r>
          </w:p>
          <w:p w:rsidR="000A4C43" w:rsidRDefault="00D4274B">
            <w:pPr>
              <w:pStyle w:val="TableParagraph"/>
              <w:tabs>
                <w:tab w:val="left" w:pos="2396"/>
                <w:tab w:val="left" w:pos="4213"/>
              </w:tabs>
              <w:spacing w:line="240" w:lineRule="auto"/>
              <w:ind w:left="296" w:right="798"/>
            </w:pPr>
            <w:proofErr w:type="gramStart"/>
            <w:r>
              <w:t>Св</w:t>
            </w:r>
            <w:proofErr w:type="gramEnd"/>
            <w:r>
              <w:t>ідоцтво платника</w:t>
            </w:r>
            <w:r>
              <w:rPr>
                <w:spacing w:val="-5"/>
              </w:rPr>
              <w:t xml:space="preserve"> </w:t>
            </w:r>
            <w:r>
              <w:t>ПДВ</w:t>
            </w:r>
            <w:r>
              <w:rPr>
                <w:spacing w:val="-5"/>
              </w:rPr>
              <w:t xml:space="preserve"> </w:t>
            </w:r>
            <w:r>
              <w:t>№</w:t>
            </w:r>
            <w:r>
              <w:rPr>
                <w:u w:val="single"/>
              </w:rPr>
              <w:t xml:space="preserve"> </w:t>
            </w:r>
            <w:r>
              <w:rPr>
                <w:u w:val="single"/>
              </w:rPr>
              <w:tab/>
            </w:r>
            <w:r>
              <w:t xml:space="preserve"> ІПН:</w:t>
            </w:r>
            <w:r>
              <w:rPr>
                <w:spacing w:val="1"/>
              </w:rPr>
              <w:t xml:space="preserve"> </w:t>
            </w:r>
            <w:r>
              <w:rPr>
                <w:u w:val="single"/>
              </w:rPr>
              <w:t xml:space="preserve"> </w:t>
            </w:r>
            <w:r>
              <w:rPr>
                <w:u w:val="single"/>
              </w:rPr>
              <w:tab/>
            </w:r>
          </w:p>
          <w:p w:rsidR="000A4C43" w:rsidRDefault="00D4274B">
            <w:pPr>
              <w:pStyle w:val="TableParagraph"/>
              <w:tabs>
                <w:tab w:val="left" w:pos="2979"/>
                <w:tab w:val="left" w:pos="3027"/>
              </w:tabs>
              <w:spacing w:line="249" w:lineRule="auto"/>
              <w:ind w:left="293" w:right="1977" w:firstLine="2"/>
              <w:jc w:val="both"/>
              <w:rPr>
                <w:b/>
              </w:rPr>
            </w:pPr>
            <w:r>
              <w:t>Телефон:</w:t>
            </w:r>
            <w:r>
              <w:rPr>
                <w:u w:val="single"/>
              </w:rPr>
              <w:tab/>
            </w:r>
            <w:r>
              <w:rPr>
                <w:u w:val="single"/>
              </w:rPr>
              <w:tab/>
            </w:r>
            <w:r>
              <w:t xml:space="preserve"> Факс:</w:t>
            </w:r>
            <w:r>
              <w:rPr>
                <w:u w:val="single"/>
              </w:rPr>
              <w:tab/>
            </w:r>
            <w:r>
              <w:rPr>
                <w:u w:val="single"/>
              </w:rPr>
              <w:tab/>
            </w:r>
            <w:r>
              <w:t xml:space="preserve"> </w:t>
            </w:r>
            <w:proofErr w:type="gramStart"/>
            <w:r>
              <w:t>Е</w:t>
            </w:r>
            <w:proofErr w:type="gramEnd"/>
            <w:r>
              <w:t>-mail:</w:t>
            </w:r>
            <w:r>
              <w:rPr>
                <w:u w:val="single"/>
              </w:rPr>
              <w:tab/>
            </w:r>
            <w:r>
              <w:t xml:space="preserve"> </w:t>
            </w:r>
            <w:r>
              <w:rPr>
                <w:b/>
              </w:rPr>
              <w:t>Від Споживача</w:t>
            </w:r>
          </w:p>
          <w:p w:rsidR="000A4C43" w:rsidRDefault="00D4274B">
            <w:pPr>
              <w:pStyle w:val="TableParagraph"/>
              <w:tabs>
                <w:tab w:val="left" w:pos="2983"/>
                <w:tab w:val="left" w:pos="4151"/>
              </w:tabs>
              <w:spacing w:line="238" w:lineRule="exact"/>
              <w:ind w:left="293"/>
              <w:jc w:val="both"/>
              <w:rPr>
                <w:b/>
              </w:rPr>
            </w:pPr>
            <w:r>
              <w:rPr>
                <w:b/>
                <w:u w:val="single"/>
              </w:rPr>
              <w:t xml:space="preserve"> </w:t>
            </w:r>
            <w:r>
              <w:rPr>
                <w:b/>
                <w:u w:val="single"/>
              </w:rPr>
              <w:tab/>
            </w:r>
            <w:r>
              <w:rPr>
                <w:b/>
              </w:rPr>
              <w:t>/</w:t>
            </w:r>
            <w:r>
              <w:rPr>
                <w:b/>
                <w:u w:val="single"/>
              </w:rPr>
              <w:t xml:space="preserve"> </w:t>
            </w:r>
            <w:r>
              <w:rPr>
                <w:b/>
                <w:u w:val="single"/>
              </w:rPr>
              <w:tab/>
            </w:r>
            <w:r>
              <w:rPr>
                <w:b/>
              </w:rPr>
              <w:t>/</w:t>
            </w:r>
          </w:p>
        </w:tc>
      </w:tr>
    </w:tbl>
    <w:p w:rsidR="000A4C43" w:rsidRDefault="000A4C43">
      <w:pPr>
        <w:spacing w:line="238" w:lineRule="exact"/>
        <w:jc w:val="both"/>
        <w:sectPr w:rsidR="000A4C43">
          <w:pgSz w:w="11910" w:h="16840"/>
          <w:pgMar w:top="340" w:right="480" w:bottom="520" w:left="960" w:header="0" w:footer="330" w:gutter="0"/>
          <w:cols w:space="720"/>
        </w:sectPr>
      </w:pPr>
    </w:p>
    <w:p w:rsidR="000A4C43" w:rsidRDefault="00D4274B">
      <w:pPr>
        <w:pStyle w:val="1"/>
        <w:tabs>
          <w:tab w:val="left" w:pos="10151"/>
        </w:tabs>
        <w:spacing w:before="79"/>
        <w:ind w:left="7439" w:right="313" w:firstLine="1272"/>
        <w:rPr>
          <w:b w:val="0"/>
        </w:rPr>
      </w:pPr>
      <w:r>
        <w:t>Додаток</w:t>
      </w:r>
      <w:r>
        <w:rPr>
          <w:spacing w:val="-1"/>
        </w:rPr>
        <w:t xml:space="preserve"> </w:t>
      </w:r>
      <w:r>
        <w:t>№</w:t>
      </w:r>
      <w:r>
        <w:rPr>
          <w:spacing w:val="-2"/>
        </w:rPr>
        <w:t xml:space="preserve"> </w:t>
      </w:r>
      <w:r>
        <w:t xml:space="preserve">1 </w:t>
      </w:r>
      <w:proofErr w:type="gramStart"/>
      <w:r>
        <w:t>до</w:t>
      </w:r>
      <w:proofErr w:type="gramEnd"/>
      <w:r>
        <w:t xml:space="preserve"> договору</w:t>
      </w:r>
      <w:r>
        <w:rPr>
          <w:spacing w:val="-2"/>
        </w:rPr>
        <w:t xml:space="preserve"> </w:t>
      </w:r>
      <w:r>
        <w:t>№</w:t>
      </w:r>
      <w:r>
        <w:rPr>
          <w:b w:val="0"/>
          <w:u w:val="single"/>
        </w:rPr>
        <w:t xml:space="preserve"> </w:t>
      </w:r>
      <w:r>
        <w:rPr>
          <w:b w:val="0"/>
          <w:u w:val="single"/>
        </w:rPr>
        <w:tab/>
      </w:r>
    </w:p>
    <w:p w:rsidR="000A4C43" w:rsidRDefault="00D4274B">
      <w:pPr>
        <w:ind w:right="368"/>
        <w:jc w:val="right"/>
        <w:rPr>
          <w:b/>
          <w:sz w:val="24"/>
        </w:rPr>
      </w:pPr>
      <w:r>
        <w:rPr>
          <w:b/>
          <w:sz w:val="24"/>
        </w:rPr>
        <w:t xml:space="preserve">на поставку </w:t>
      </w:r>
      <w:proofErr w:type="gramStart"/>
      <w:r>
        <w:rPr>
          <w:b/>
          <w:sz w:val="24"/>
        </w:rPr>
        <w:t>природного</w:t>
      </w:r>
      <w:proofErr w:type="gramEnd"/>
      <w:r>
        <w:rPr>
          <w:b/>
          <w:spacing w:val="-12"/>
          <w:sz w:val="24"/>
        </w:rPr>
        <w:t xml:space="preserve"> </w:t>
      </w:r>
      <w:r>
        <w:rPr>
          <w:b/>
          <w:sz w:val="24"/>
        </w:rPr>
        <w:t>газу</w:t>
      </w:r>
    </w:p>
    <w:p w:rsidR="000A4C43" w:rsidRDefault="00D4274B">
      <w:pPr>
        <w:tabs>
          <w:tab w:val="left" w:pos="1754"/>
        </w:tabs>
        <w:ind w:right="364"/>
        <w:jc w:val="right"/>
        <w:rPr>
          <w:b/>
          <w:sz w:val="24"/>
        </w:rPr>
      </w:pPr>
      <w:r>
        <w:rPr>
          <w:b/>
          <w:sz w:val="24"/>
        </w:rPr>
        <w:t>від</w:t>
      </w:r>
      <w:r>
        <w:rPr>
          <w:b/>
          <w:sz w:val="24"/>
          <w:u w:val="single"/>
        </w:rPr>
        <w:t xml:space="preserve"> </w:t>
      </w:r>
      <w:r>
        <w:rPr>
          <w:b/>
          <w:sz w:val="24"/>
          <w:u w:val="single"/>
        </w:rPr>
        <w:tab/>
      </w:r>
      <w:r>
        <w:rPr>
          <w:b/>
          <w:sz w:val="24"/>
        </w:rPr>
        <w:t>р.</w:t>
      </w:r>
    </w:p>
    <w:p w:rsidR="000A4C43" w:rsidRDefault="000A4C43">
      <w:pPr>
        <w:pStyle w:val="a3"/>
        <w:ind w:left="0"/>
        <w:jc w:val="left"/>
        <w:rPr>
          <w:b/>
          <w:sz w:val="26"/>
        </w:rPr>
      </w:pPr>
    </w:p>
    <w:p w:rsidR="000A4C43" w:rsidRDefault="000A4C43">
      <w:pPr>
        <w:pStyle w:val="a3"/>
        <w:ind w:left="0"/>
        <w:jc w:val="left"/>
        <w:rPr>
          <w:b/>
          <w:sz w:val="26"/>
        </w:rPr>
      </w:pPr>
    </w:p>
    <w:p w:rsidR="000A4C43" w:rsidRDefault="00D4274B">
      <w:pPr>
        <w:spacing w:before="230"/>
        <w:ind w:left="2722"/>
        <w:rPr>
          <w:b/>
          <w:sz w:val="24"/>
        </w:rPr>
      </w:pPr>
      <w:r>
        <w:rPr>
          <w:b/>
          <w:sz w:val="24"/>
        </w:rPr>
        <w:t xml:space="preserve">Перелік EIC-код точок комерційного </w:t>
      </w:r>
      <w:proofErr w:type="gramStart"/>
      <w:r>
        <w:rPr>
          <w:b/>
          <w:sz w:val="24"/>
        </w:rPr>
        <w:t>обл</w:t>
      </w:r>
      <w:proofErr w:type="gramEnd"/>
      <w:r>
        <w:rPr>
          <w:b/>
          <w:sz w:val="24"/>
        </w:rPr>
        <w:t>іку</w:t>
      </w:r>
    </w:p>
    <w:p w:rsidR="000A4C43" w:rsidRDefault="000A4C43">
      <w:pPr>
        <w:pStyle w:val="a3"/>
        <w:ind w:left="0"/>
        <w:jc w:val="left"/>
        <w:rPr>
          <w:b/>
          <w:sz w:val="26"/>
        </w:rPr>
      </w:pPr>
    </w:p>
    <w:p w:rsidR="000A4C43" w:rsidRDefault="000A4C43">
      <w:pPr>
        <w:pStyle w:val="a3"/>
        <w:ind w:left="0"/>
        <w:jc w:val="left"/>
        <w:rPr>
          <w:b/>
          <w:sz w:val="26"/>
        </w:rPr>
      </w:pPr>
    </w:p>
    <w:p w:rsidR="000A4C43" w:rsidRDefault="00D4274B">
      <w:pPr>
        <w:tabs>
          <w:tab w:val="left" w:pos="6202"/>
        </w:tabs>
        <w:spacing w:before="230"/>
        <w:ind w:left="172" w:right="4247"/>
        <w:jc w:val="both"/>
        <w:rPr>
          <w:sz w:val="24"/>
        </w:rPr>
      </w:pPr>
      <w:r>
        <w:rPr>
          <w:b/>
          <w:sz w:val="24"/>
        </w:rPr>
        <w:t>Точка комерційного обліку 1 -</w:t>
      </w:r>
      <w:r>
        <w:rPr>
          <w:b/>
          <w:spacing w:val="-4"/>
          <w:sz w:val="24"/>
        </w:rPr>
        <w:t xml:space="preserve"> </w:t>
      </w:r>
      <w:r>
        <w:rPr>
          <w:b/>
          <w:sz w:val="24"/>
        </w:rPr>
        <w:t>код</w:t>
      </w:r>
      <w:r>
        <w:rPr>
          <w:b/>
          <w:spacing w:val="-1"/>
          <w:sz w:val="24"/>
        </w:rPr>
        <w:t xml:space="preserve"> </w:t>
      </w:r>
      <w:r>
        <w:rPr>
          <w:b/>
          <w:sz w:val="24"/>
        </w:rPr>
        <w:t xml:space="preserve">ЕІС </w:t>
      </w:r>
      <w:r>
        <w:rPr>
          <w:sz w:val="24"/>
          <w:u w:val="single"/>
        </w:rPr>
        <w:t xml:space="preserve"> </w:t>
      </w:r>
      <w:r>
        <w:rPr>
          <w:sz w:val="24"/>
          <w:u w:val="single"/>
        </w:rPr>
        <w:tab/>
      </w:r>
      <w:r>
        <w:rPr>
          <w:sz w:val="24"/>
        </w:rPr>
        <w:t xml:space="preserve"> </w:t>
      </w:r>
      <w:r>
        <w:rPr>
          <w:b/>
          <w:sz w:val="24"/>
        </w:rPr>
        <w:t>Точка комерційного обліку 2 -</w:t>
      </w:r>
      <w:r>
        <w:rPr>
          <w:b/>
          <w:spacing w:val="-4"/>
          <w:sz w:val="24"/>
        </w:rPr>
        <w:t xml:space="preserve"> </w:t>
      </w:r>
      <w:r>
        <w:rPr>
          <w:b/>
          <w:sz w:val="24"/>
        </w:rPr>
        <w:t>код</w:t>
      </w:r>
      <w:r>
        <w:rPr>
          <w:b/>
          <w:spacing w:val="-1"/>
          <w:sz w:val="24"/>
        </w:rPr>
        <w:t xml:space="preserve"> </w:t>
      </w:r>
      <w:r>
        <w:rPr>
          <w:b/>
          <w:sz w:val="24"/>
        </w:rPr>
        <w:t xml:space="preserve">ЕІС </w:t>
      </w:r>
      <w:r>
        <w:rPr>
          <w:sz w:val="24"/>
          <w:u w:val="single"/>
        </w:rPr>
        <w:t xml:space="preserve"> </w:t>
      </w:r>
      <w:r>
        <w:rPr>
          <w:sz w:val="24"/>
          <w:u w:val="single"/>
        </w:rPr>
        <w:tab/>
      </w:r>
      <w:r>
        <w:rPr>
          <w:sz w:val="24"/>
        </w:rPr>
        <w:t xml:space="preserve"> </w:t>
      </w:r>
      <w:r>
        <w:rPr>
          <w:b/>
          <w:sz w:val="24"/>
        </w:rPr>
        <w:t xml:space="preserve">Точка комерційного обліку </w:t>
      </w:r>
      <w:r>
        <w:rPr>
          <w:b/>
          <w:i/>
          <w:sz w:val="24"/>
        </w:rPr>
        <w:t xml:space="preserve">n </w:t>
      </w:r>
      <w:r>
        <w:rPr>
          <w:b/>
          <w:sz w:val="24"/>
        </w:rPr>
        <w:t>- код</w:t>
      </w:r>
      <w:proofErr w:type="gramStart"/>
      <w:r>
        <w:rPr>
          <w:b/>
          <w:spacing w:val="-8"/>
          <w:sz w:val="24"/>
        </w:rPr>
        <w:t xml:space="preserve"> </w:t>
      </w:r>
      <w:r>
        <w:rPr>
          <w:b/>
          <w:sz w:val="24"/>
        </w:rPr>
        <w:t>Е</w:t>
      </w:r>
      <w:proofErr w:type="gramEnd"/>
      <w:r>
        <w:rPr>
          <w:b/>
          <w:sz w:val="24"/>
        </w:rPr>
        <w:t xml:space="preserve">ІС </w:t>
      </w:r>
      <w:r>
        <w:rPr>
          <w:sz w:val="24"/>
          <w:u w:val="single"/>
        </w:rPr>
        <w:t xml:space="preserve"> </w:t>
      </w:r>
      <w:r>
        <w:rPr>
          <w:sz w:val="24"/>
          <w:u w:val="single"/>
        </w:rPr>
        <w:tab/>
      </w:r>
    </w:p>
    <w:p w:rsidR="000A4C43" w:rsidRDefault="000A4C43">
      <w:pPr>
        <w:pStyle w:val="a3"/>
        <w:ind w:left="0"/>
        <w:jc w:val="left"/>
        <w:rPr>
          <w:sz w:val="20"/>
        </w:rPr>
      </w:pPr>
    </w:p>
    <w:p w:rsidR="000A4C43" w:rsidRDefault="000A4C43">
      <w:pPr>
        <w:pStyle w:val="a3"/>
        <w:ind w:left="0"/>
        <w:jc w:val="left"/>
        <w:rPr>
          <w:sz w:val="20"/>
        </w:rPr>
      </w:pPr>
    </w:p>
    <w:p w:rsidR="000A4C43" w:rsidRDefault="000A4C43">
      <w:pPr>
        <w:pStyle w:val="a3"/>
        <w:ind w:left="0"/>
        <w:jc w:val="left"/>
        <w:rPr>
          <w:sz w:val="20"/>
        </w:rPr>
      </w:pPr>
    </w:p>
    <w:p w:rsidR="000A4C43" w:rsidRDefault="000A4C43">
      <w:pPr>
        <w:pStyle w:val="a3"/>
        <w:ind w:left="0"/>
        <w:jc w:val="left"/>
        <w:rPr>
          <w:sz w:val="20"/>
        </w:rPr>
      </w:pPr>
    </w:p>
    <w:p w:rsidR="000A4C43" w:rsidRDefault="000A4C43">
      <w:pPr>
        <w:pStyle w:val="a3"/>
        <w:ind w:left="0"/>
        <w:jc w:val="left"/>
        <w:rPr>
          <w:sz w:val="20"/>
        </w:rPr>
      </w:pPr>
    </w:p>
    <w:p w:rsidR="000A4C43" w:rsidRDefault="000A4C43">
      <w:pPr>
        <w:pStyle w:val="a3"/>
        <w:spacing w:before="6"/>
        <w:ind w:left="0"/>
        <w:jc w:val="left"/>
        <w:rPr>
          <w:sz w:val="23"/>
        </w:rPr>
      </w:pPr>
    </w:p>
    <w:tbl>
      <w:tblPr>
        <w:tblStyle w:val="TableNormal"/>
        <w:tblW w:w="0" w:type="auto"/>
        <w:tblInd w:w="112" w:type="dxa"/>
        <w:tblLayout w:type="fixed"/>
        <w:tblLook w:val="01E0" w:firstRow="1" w:lastRow="1" w:firstColumn="1" w:lastColumn="1" w:noHBand="0" w:noVBand="0"/>
      </w:tblPr>
      <w:tblGrid>
        <w:gridCol w:w="4777"/>
        <w:gridCol w:w="4777"/>
      </w:tblGrid>
      <w:tr w:rsidR="000A4C43">
        <w:trPr>
          <w:trHeight w:val="1118"/>
        </w:trPr>
        <w:tc>
          <w:tcPr>
            <w:tcW w:w="4777" w:type="dxa"/>
          </w:tcPr>
          <w:p w:rsidR="000A4C43" w:rsidRDefault="00D4274B">
            <w:pPr>
              <w:pStyle w:val="TableParagraph"/>
              <w:spacing w:line="266" w:lineRule="exact"/>
              <w:rPr>
                <w:b/>
                <w:sz w:val="24"/>
              </w:rPr>
            </w:pPr>
            <w:r>
              <w:rPr>
                <w:b/>
                <w:sz w:val="24"/>
              </w:rPr>
              <w:t>Від Постачальника</w:t>
            </w:r>
          </w:p>
          <w:p w:rsidR="000A4C43" w:rsidRDefault="000A4C43">
            <w:pPr>
              <w:pStyle w:val="TableParagraph"/>
              <w:spacing w:line="240" w:lineRule="auto"/>
              <w:ind w:left="0"/>
              <w:rPr>
                <w:sz w:val="26"/>
              </w:rPr>
            </w:pPr>
          </w:p>
          <w:p w:rsidR="000A4C43" w:rsidRDefault="000A4C43">
            <w:pPr>
              <w:pStyle w:val="TableParagraph"/>
              <w:spacing w:before="1" w:line="240" w:lineRule="auto"/>
              <w:ind w:left="0"/>
              <w:rPr>
                <w:sz w:val="26"/>
              </w:rPr>
            </w:pPr>
          </w:p>
          <w:p w:rsidR="000A4C43" w:rsidRDefault="00D4274B">
            <w:pPr>
              <w:pStyle w:val="TableParagraph"/>
              <w:tabs>
                <w:tab w:val="left" w:pos="2889"/>
                <w:tab w:val="left" w:pos="4330"/>
              </w:tabs>
              <w:spacing w:line="233" w:lineRule="exact"/>
              <w:rPr>
                <w:b/>
              </w:rPr>
            </w:pPr>
            <w:r>
              <w:rPr>
                <w:b/>
                <w:u w:val="single"/>
              </w:rPr>
              <w:t xml:space="preserve"> </w:t>
            </w:r>
            <w:r>
              <w:rPr>
                <w:b/>
                <w:u w:val="single"/>
              </w:rPr>
              <w:tab/>
            </w:r>
            <w:r>
              <w:rPr>
                <w:b/>
                <w:spacing w:val="5"/>
              </w:rPr>
              <w:t xml:space="preserve"> </w:t>
            </w:r>
            <w:r>
              <w:rPr>
                <w:b/>
              </w:rPr>
              <w:t>/</w:t>
            </w:r>
            <w:r>
              <w:rPr>
                <w:b/>
                <w:u w:val="single"/>
              </w:rPr>
              <w:t xml:space="preserve"> </w:t>
            </w:r>
            <w:r>
              <w:rPr>
                <w:b/>
                <w:u w:val="single"/>
              </w:rPr>
              <w:tab/>
            </w:r>
            <w:r>
              <w:rPr>
                <w:b/>
              </w:rPr>
              <w:t>/</w:t>
            </w:r>
          </w:p>
        </w:tc>
        <w:tc>
          <w:tcPr>
            <w:tcW w:w="4777" w:type="dxa"/>
          </w:tcPr>
          <w:p w:rsidR="000A4C43" w:rsidRDefault="00D4274B">
            <w:pPr>
              <w:pStyle w:val="TableParagraph"/>
              <w:spacing w:line="266" w:lineRule="exact"/>
              <w:ind w:left="384"/>
              <w:rPr>
                <w:b/>
                <w:sz w:val="24"/>
              </w:rPr>
            </w:pPr>
            <w:r>
              <w:rPr>
                <w:b/>
                <w:sz w:val="24"/>
              </w:rPr>
              <w:t>Від Споживача</w:t>
            </w:r>
          </w:p>
          <w:p w:rsidR="000A4C43" w:rsidRDefault="000A4C43">
            <w:pPr>
              <w:pStyle w:val="TableParagraph"/>
              <w:spacing w:line="240" w:lineRule="auto"/>
              <w:ind w:left="0"/>
              <w:rPr>
                <w:sz w:val="26"/>
              </w:rPr>
            </w:pPr>
          </w:p>
          <w:p w:rsidR="000A4C43" w:rsidRDefault="000A4C43">
            <w:pPr>
              <w:pStyle w:val="TableParagraph"/>
              <w:spacing w:before="1" w:line="240" w:lineRule="auto"/>
              <w:ind w:left="0"/>
            </w:pPr>
          </w:p>
          <w:p w:rsidR="000A4C43" w:rsidRDefault="00D4274B">
            <w:pPr>
              <w:pStyle w:val="TableParagraph"/>
              <w:tabs>
                <w:tab w:val="left" w:pos="3074"/>
                <w:tab w:val="left" w:pos="4515"/>
              </w:tabs>
              <w:spacing w:before="1" w:line="240" w:lineRule="auto"/>
              <w:ind w:left="384"/>
              <w:rPr>
                <w:b/>
              </w:rPr>
            </w:pPr>
            <w:r>
              <w:rPr>
                <w:b/>
                <w:position w:val="-4"/>
                <w:u w:val="single"/>
              </w:rPr>
              <w:t xml:space="preserve"> </w:t>
            </w:r>
            <w:r>
              <w:rPr>
                <w:b/>
                <w:position w:val="-4"/>
                <w:u w:val="single"/>
              </w:rPr>
              <w:tab/>
            </w:r>
            <w:r>
              <w:rPr>
                <w:b/>
                <w:spacing w:val="6"/>
                <w:position w:val="-4"/>
              </w:rPr>
              <w:t xml:space="preserve"> </w:t>
            </w:r>
            <w:r>
              <w:rPr>
                <w:b/>
              </w:rPr>
              <w:t>/</w:t>
            </w:r>
            <w:r>
              <w:rPr>
                <w:b/>
                <w:u w:val="single"/>
              </w:rPr>
              <w:t xml:space="preserve"> </w:t>
            </w:r>
            <w:r>
              <w:rPr>
                <w:b/>
                <w:u w:val="single"/>
              </w:rPr>
              <w:tab/>
            </w:r>
            <w:r>
              <w:rPr>
                <w:b/>
              </w:rPr>
              <w:t>/</w:t>
            </w:r>
          </w:p>
        </w:tc>
      </w:tr>
    </w:tbl>
    <w:p w:rsidR="004D09D1" w:rsidRDefault="004D09D1"/>
    <w:sectPr w:rsidR="004D09D1">
      <w:pgSz w:w="11910" w:h="16840"/>
      <w:pgMar w:top="600" w:right="480" w:bottom="520" w:left="960" w:header="0" w:footer="3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D1" w:rsidRDefault="00D4274B">
      <w:r>
        <w:separator/>
      </w:r>
    </w:p>
  </w:endnote>
  <w:endnote w:type="continuationSeparator" w:id="0">
    <w:p w:rsidR="004D09D1" w:rsidRDefault="00D4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43" w:rsidRDefault="00D4274B">
    <w:pPr>
      <w:pStyle w:val="a3"/>
      <w:spacing w:line="14" w:lineRule="auto"/>
      <w:ind w:left="0"/>
      <w:jc w:val="left"/>
      <w:rPr>
        <w:sz w:val="20"/>
      </w:rPr>
    </w:pPr>
    <w:r>
      <w:rPr>
        <w:noProof/>
        <w:lang w:val="uk-UA" w:eastAsia="uk-UA" w:bidi="ar-SA"/>
      </w:rPr>
      <mc:AlternateContent>
        <mc:Choice Requires="wps">
          <w:drawing>
            <wp:anchor distT="0" distB="0" distL="114300" distR="114300" simplePos="0" relativeHeight="251657728" behindDoc="1" locked="0" layoutInCell="1" allowOverlap="1">
              <wp:simplePos x="0" y="0"/>
              <wp:positionH relativeFrom="page">
                <wp:posOffset>6931660</wp:posOffset>
              </wp:positionH>
              <wp:positionV relativeFrom="page">
                <wp:posOffset>10342880</wp:posOffset>
              </wp:positionV>
              <wp:extent cx="114300" cy="1657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43" w:rsidRDefault="00D4274B">
                          <w:pPr>
                            <w:spacing w:before="10"/>
                            <w:ind w:left="40"/>
                            <w:rPr>
                              <w:sz w:val="20"/>
                            </w:rPr>
                          </w:pPr>
                          <w:r>
                            <w:fldChar w:fldCharType="begin"/>
                          </w:r>
                          <w:r>
                            <w:rPr>
                              <w:w w:val="99"/>
                              <w:sz w:val="20"/>
                            </w:rPr>
                            <w:instrText xml:space="preserve"> PAGE </w:instrText>
                          </w:r>
                          <w:r>
                            <w:fldChar w:fldCharType="separate"/>
                          </w:r>
                          <w:r w:rsidR="00976921">
                            <w:rPr>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5.8pt;margin-top:814.4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" filled="f" stroked="f">
              <v:textbox inset="0,0,0,0">
                <w:txbxContent>
                  <w:p w:rsidR="000A4C43" w:rsidRDefault="00D4274B">
                    <w:pPr>
                      <w:spacing w:before="10"/>
                      <w:ind w:left="40"/>
                      <w:rPr>
                        <w:sz w:val="20"/>
                      </w:rPr>
                    </w:pPr>
                    <w:r>
                      <w:fldChar w:fldCharType="begin"/>
                    </w:r>
                    <w:r>
                      <w:rPr>
                        <w:w w:val="99"/>
                        <w:sz w:val="20"/>
                      </w:rPr>
                      <w:instrText xml:space="preserve"> PAGE </w:instrText>
                    </w:r>
                    <w:r>
                      <w:fldChar w:fldCharType="separate"/>
                    </w:r>
                    <w:r w:rsidR="00976921">
                      <w:rPr>
                        <w:noProof/>
                        <w:w w:val="99"/>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D1" w:rsidRDefault="00D4274B">
      <w:r>
        <w:separator/>
      </w:r>
    </w:p>
  </w:footnote>
  <w:footnote w:type="continuationSeparator" w:id="0">
    <w:p w:rsidR="004D09D1" w:rsidRDefault="00D42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51A"/>
    <w:multiLevelType w:val="multilevel"/>
    <w:tmpl w:val="93B0510E"/>
    <w:lvl w:ilvl="0">
      <w:start w:val="10"/>
      <w:numFmt w:val="decimal"/>
      <w:lvlText w:val="%1"/>
      <w:lvlJc w:val="left"/>
      <w:pPr>
        <w:ind w:left="172" w:hanging="512"/>
      </w:pPr>
      <w:rPr>
        <w:rFonts w:hint="default"/>
        <w:lang w:val="ru-RU" w:eastAsia="ru-RU" w:bidi="ru-RU"/>
      </w:rPr>
    </w:lvl>
    <w:lvl w:ilvl="1">
      <w:start w:val="1"/>
      <w:numFmt w:val="decimal"/>
      <w:lvlText w:val="%1.%2."/>
      <w:lvlJc w:val="left"/>
      <w:pPr>
        <w:ind w:left="172" w:hanging="512"/>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37" w:hanging="512"/>
      </w:pPr>
      <w:rPr>
        <w:rFonts w:hint="default"/>
        <w:lang w:val="ru-RU" w:eastAsia="ru-RU" w:bidi="ru-RU"/>
      </w:rPr>
    </w:lvl>
    <w:lvl w:ilvl="3">
      <w:numFmt w:val="bullet"/>
      <w:lvlText w:val="•"/>
      <w:lvlJc w:val="left"/>
      <w:pPr>
        <w:ind w:left="3265" w:hanging="512"/>
      </w:pPr>
      <w:rPr>
        <w:rFonts w:hint="default"/>
        <w:lang w:val="ru-RU" w:eastAsia="ru-RU" w:bidi="ru-RU"/>
      </w:rPr>
    </w:lvl>
    <w:lvl w:ilvl="4">
      <w:numFmt w:val="bullet"/>
      <w:lvlText w:val="•"/>
      <w:lvlJc w:val="left"/>
      <w:pPr>
        <w:ind w:left="4294" w:hanging="512"/>
      </w:pPr>
      <w:rPr>
        <w:rFonts w:hint="default"/>
        <w:lang w:val="ru-RU" w:eastAsia="ru-RU" w:bidi="ru-RU"/>
      </w:rPr>
    </w:lvl>
    <w:lvl w:ilvl="5">
      <w:numFmt w:val="bullet"/>
      <w:lvlText w:val="•"/>
      <w:lvlJc w:val="left"/>
      <w:pPr>
        <w:ind w:left="5323" w:hanging="512"/>
      </w:pPr>
      <w:rPr>
        <w:rFonts w:hint="default"/>
        <w:lang w:val="ru-RU" w:eastAsia="ru-RU" w:bidi="ru-RU"/>
      </w:rPr>
    </w:lvl>
    <w:lvl w:ilvl="6">
      <w:numFmt w:val="bullet"/>
      <w:lvlText w:val="•"/>
      <w:lvlJc w:val="left"/>
      <w:pPr>
        <w:ind w:left="6351" w:hanging="512"/>
      </w:pPr>
      <w:rPr>
        <w:rFonts w:hint="default"/>
        <w:lang w:val="ru-RU" w:eastAsia="ru-RU" w:bidi="ru-RU"/>
      </w:rPr>
    </w:lvl>
    <w:lvl w:ilvl="7">
      <w:numFmt w:val="bullet"/>
      <w:lvlText w:val="•"/>
      <w:lvlJc w:val="left"/>
      <w:pPr>
        <w:ind w:left="7380" w:hanging="512"/>
      </w:pPr>
      <w:rPr>
        <w:rFonts w:hint="default"/>
        <w:lang w:val="ru-RU" w:eastAsia="ru-RU" w:bidi="ru-RU"/>
      </w:rPr>
    </w:lvl>
    <w:lvl w:ilvl="8">
      <w:numFmt w:val="bullet"/>
      <w:lvlText w:val="•"/>
      <w:lvlJc w:val="left"/>
      <w:pPr>
        <w:ind w:left="8409" w:hanging="512"/>
      </w:pPr>
      <w:rPr>
        <w:rFonts w:hint="default"/>
        <w:lang w:val="ru-RU" w:eastAsia="ru-RU" w:bidi="ru-RU"/>
      </w:rPr>
    </w:lvl>
  </w:abstractNum>
  <w:abstractNum w:abstractNumId="1">
    <w:nsid w:val="06EE03F6"/>
    <w:multiLevelType w:val="multilevel"/>
    <w:tmpl w:val="09382E2E"/>
    <w:lvl w:ilvl="0">
      <w:start w:val="8"/>
      <w:numFmt w:val="decimal"/>
      <w:lvlText w:val="%1"/>
      <w:lvlJc w:val="left"/>
      <w:pPr>
        <w:ind w:left="172" w:hanging="457"/>
      </w:pPr>
      <w:rPr>
        <w:rFonts w:hint="default"/>
        <w:lang w:val="ru-RU" w:eastAsia="ru-RU" w:bidi="ru-RU"/>
      </w:rPr>
    </w:lvl>
    <w:lvl w:ilvl="1">
      <w:start w:val="1"/>
      <w:numFmt w:val="decimal"/>
      <w:lvlText w:val="%1.%2."/>
      <w:lvlJc w:val="left"/>
      <w:pPr>
        <w:ind w:left="172" w:hanging="45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37" w:hanging="457"/>
      </w:pPr>
      <w:rPr>
        <w:rFonts w:hint="default"/>
        <w:lang w:val="ru-RU" w:eastAsia="ru-RU" w:bidi="ru-RU"/>
      </w:rPr>
    </w:lvl>
    <w:lvl w:ilvl="3">
      <w:numFmt w:val="bullet"/>
      <w:lvlText w:val="•"/>
      <w:lvlJc w:val="left"/>
      <w:pPr>
        <w:ind w:left="3265" w:hanging="457"/>
      </w:pPr>
      <w:rPr>
        <w:rFonts w:hint="default"/>
        <w:lang w:val="ru-RU" w:eastAsia="ru-RU" w:bidi="ru-RU"/>
      </w:rPr>
    </w:lvl>
    <w:lvl w:ilvl="4">
      <w:numFmt w:val="bullet"/>
      <w:lvlText w:val="•"/>
      <w:lvlJc w:val="left"/>
      <w:pPr>
        <w:ind w:left="4294" w:hanging="457"/>
      </w:pPr>
      <w:rPr>
        <w:rFonts w:hint="default"/>
        <w:lang w:val="ru-RU" w:eastAsia="ru-RU" w:bidi="ru-RU"/>
      </w:rPr>
    </w:lvl>
    <w:lvl w:ilvl="5">
      <w:numFmt w:val="bullet"/>
      <w:lvlText w:val="•"/>
      <w:lvlJc w:val="left"/>
      <w:pPr>
        <w:ind w:left="5323" w:hanging="457"/>
      </w:pPr>
      <w:rPr>
        <w:rFonts w:hint="default"/>
        <w:lang w:val="ru-RU" w:eastAsia="ru-RU" w:bidi="ru-RU"/>
      </w:rPr>
    </w:lvl>
    <w:lvl w:ilvl="6">
      <w:numFmt w:val="bullet"/>
      <w:lvlText w:val="•"/>
      <w:lvlJc w:val="left"/>
      <w:pPr>
        <w:ind w:left="6351" w:hanging="457"/>
      </w:pPr>
      <w:rPr>
        <w:rFonts w:hint="default"/>
        <w:lang w:val="ru-RU" w:eastAsia="ru-RU" w:bidi="ru-RU"/>
      </w:rPr>
    </w:lvl>
    <w:lvl w:ilvl="7">
      <w:numFmt w:val="bullet"/>
      <w:lvlText w:val="•"/>
      <w:lvlJc w:val="left"/>
      <w:pPr>
        <w:ind w:left="7380" w:hanging="457"/>
      </w:pPr>
      <w:rPr>
        <w:rFonts w:hint="default"/>
        <w:lang w:val="ru-RU" w:eastAsia="ru-RU" w:bidi="ru-RU"/>
      </w:rPr>
    </w:lvl>
    <w:lvl w:ilvl="8">
      <w:numFmt w:val="bullet"/>
      <w:lvlText w:val="•"/>
      <w:lvlJc w:val="left"/>
      <w:pPr>
        <w:ind w:left="8409" w:hanging="457"/>
      </w:pPr>
      <w:rPr>
        <w:rFonts w:hint="default"/>
        <w:lang w:val="ru-RU" w:eastAsia="ru-RU" w:bidi="ru-RU"/>
      </w:rPr>
    </w:lvl>
  </w:abstractNum>
  <w:abstractNum w:abstractNumId="2">
    <w:nsid w:val="093447CF"/>
    <w:multiLevelType w:val="multilevel"/>
    <w:tmpl w:val="02E67392"/>
    <w:lvl w:ilvl="0">
      <w:start w:val="4"/>
      <w:numFmt w:val="decimal"/>
      <w:lvlText w:val="%1"/>
      <w:lvlJc w:val="left"/>
      <w:pPr>
        <w:ind w:left="172" w:hanging="428"/>
      </w:pPr>
      <w:rPr>
        <w:rFonts w:hint="default"/>
        <w:lang w:val="ru-RU" w:eastAsia="ru-RU" w:bidi="ru-RU"/>
      </w:rPr>
    </w:lvl>
    <w:lvl w:ilvl="1">
      <w:start w:val="1"/>
      <w:numFmt w:val="decimal"/>
      <w:lvlText w:val="%1.%2."/>
      <w:lvlJc w:val="left"/>
      <w:pPr>
        <w:ind w:left="172" w:hanging="428"/>
      </w:pPr>
      <w:rPr>
        <w:rFonts w:ascii="Times New Roman" w:eastAsia="Times New Roman" w:hAnsi="Times New Roman" w:cs="Times New Roman" w:hint="default"/>
        <w:w w:val="100"/>
        <w:sz w:val="22"/>
        <w:szCs w:val="22"/>
        <w:lang w:val="ru-RU" w:eastAsia="ru-RU" w:bidi="ru-RU"/>
      </w:rPr>
    </w:lvl>
    <w:lvl w:ilvl="2">
      <w:start w:val="1"/>
      <w:numFmt w:val="decimal"/>
      <w:lvlText w:val="%1.%2.%3."/>
      <w:lvlJc w:val="left"/>
      <w:pPr>
        <w:ind w:left="172" w:hanging="564"/>
      </w:pPr>
      <w:rPr>
        <w:rFonts w:ascii="Times New Roman" w:eastAsia="Times New Roman" w:hAnsi="Times New Roman" w:cs="Times New Roman" w:hint="default"/>
        <w:w w:val="100"/>
        <w:sz w:val="22"/>
        <w:szCs w:val="22"/>
        <w:lang w:val="ru-RU" w:eastAsia="ru-RU" w:bidi="ru-RU"/>
      </w:rPr>
    </w:lvl>
    <w:lvl w:ilvl="3">
      <w:numFmt w:val="bullet"/>
      <w:lvlText w:val="•"/>
      <w:lvlJc w:val="left"/>
      <w:pPr>
        <w:ind w:left="3265" w:hanging="564"/>
      </w:pPr>
      <w:rPr>
        <w:rFonts w:hint="default"/>
        <w:lang w:val="ru-RU" w:eastAsia="ru-RU" w:bidi="ru-RU"/>
      </w:rPr>
    </w:lvl>
    <w:lvl w:ilvl="4">
      <w:numFmt w:val="bullet"/>
      <w:lvlText w:val="•"/>
      <w:lvlJc w:val="left"/>
      <w:pPr>
        <w:ind w:left="4294" w:hanging="564"/>
      </w:pPr>
      <w:rPr>
        <w:rFonts w:hint="default"/>
        <w:lang w:val="ru-RU" w:eastAsia="ru-RU" w:bidi="ru-RU"/>
      </w:rPr>
    </w:lvl>
    <w:lvl w:ilvl="5">
      <w:numFmt w:val="bullet"/>
      <w:lvlText w:val="•"/>
      <w:lvlJc w:val="left"/>
      <w:pPr>
        <w:ind w:left="5323" w:hanging="564"/>
      </w:pPr>
      <w:rPr>
        <w:rFonts w:hint="default"/>
        <w:lang w:val="ru-RU" w:eastAsia="ru-RU" w:bidi="ru-RU"/>
      </w:rPr>
    </w:lvl>
    <w:lvl w:ilvl="6">
      <w:numFmt w:val="bullet"/>
      <w:lvlText w:val="•"/>
      <w:lvlJc w:val="left"/>
      <w:pPr>
        <w:ind w:left="6351" w:hanging="564"/>
      </w:pPr>
      <w:rPr>
        <w:rFonts w:hint="default"/>
        <w:lang w:val="ru-RU" w:eastAsia="ru-RU" w:bidi="ru-RU"/>
      </w:rPr>
    </w:lvl>
    <w:lvl w:ilvl="7">
      <w:numFmt w:val="bullet"/>
      <w:lvlText w:val="•"/>
      <w:lvlJc w:val="left"/>
      <w:pPr>
        <w:ind w:left="7380" w:hanging="564"/>
      </w:pPr>
      <w:rPr>
        <w:rFonts w:hint="default"/>
        <w:lang w:val="ru-RU" w:eastAsia="ru-RU" w:bidi="ru-RU"/>
      </w:rPr>
    </w:lvl>
    <w:lvl w:ilvl="8">
      <w:numFmt w:val="bullet"/>
      <w:lvlText w:val="•"/>
      <w:lvlJc w:val="left"/>
      <w:pPr>
        <w:ind w:left="8409" w:hanging="564"/>
      </w:pPr>
      <w:rPr>
        <w:rFonts w:hint="default"/>
        <w:lang w:val="ru-RU" w:eastAsia="ru-RU" w:bidi="ru-RU"/>
      </w:rPr>
    </w:lvl>
  </w:abstractNum>
  <w:abstractNum w:abstractNumId="3">
    <w:nsid w:val="14CA3DE5"/>
    <w:multiLevelType w:val="hybridMultilevel"/>
    <w:tmpl w:val="8A0C584A"/>
    <w:lvl w:ilvl="0" w:tplc="8DA6870A">
      <w:numFmt w:val="bullet"/>
      <w:lvlText w:val=""/>
      <w:lvlJc w:val="left"/>
      <w:pPr>
        <w:ind w:left="739" w:hanging="207"/>
      </w:pPr>
      <w:rPr>
        <w:rFonts w:ascii="Symbol" w:eastAsia="Symbol" w:hAnsi="Symbol" w:cs="Symbol" w:hint="default"/>
        <w:w w:val="100"/>
        <w:sz w:val="22"/>
        <w:szCs w:val="22"/>
        <w:lang w:val="ru-RU" w:eastAsia="ru-RU" w:bidi="ru-RU"/>
      </w:rPr>
    </w:lvl>
    <w:lvl w:ilvl="1" w:tplc="341A48CE">
      <w:numFmt w:val="bullet"/>
      <w:lvlText w:val="•"/>
      <w:lvlJc w:val="left"/>
      <w:pPr>
        <w:ind w:left="1712" w:hanging="207"/>
      </w:pPr>
      <w:rPr>
        <w:rFonts w:hint="default"/>
        <w:lang w:val="ru-RU" w:eastAsia="ru-RU" w:bidi="ru-RU"/>
      </w:rPr>
    </w:lvl>
    <w:lvl w:ilvl="2" w:tplc="6870EB50">
      <w:numFmt w:val="bullet"/>
      <w:lvlText w:val="•"/>
      <w:lvlJc w:val="left"/>
      <w:pPr>
        <w:ind w:left="2685" w:hanging="207"/>
      </w:pPr>
      <w:rPr>
        <w:rFonts w:hint="default"/>
        <w:lang w:val="ru-RU" w:eastAsia="ru-RU" w:bidi="ru-RU"/>
      </w:rPr>
    </w:lvl>
    <w:lvl w:ilvl="3" w:tplc="0AF0D854">
      <w:numFmt w:val="bullet"/>
      <w:lvlText w:val="•"/>
      <w:lvlJc w:val="left"/>
      <w:pPr>
        <w:ind w:left="3657" w:hanging="207"/>
      </w:pPr>
      <w:rPr>
        <w:rFonts w:hint="default"/>
        <w:lang w:val="ru-RU" w:eastAsia="ru-RU" w:bidi="ru-RU"/>
      </w:rPr>
    </w:lvl>
    <w:lvl w:ilvl="4" w:tplc="9AC27028">
      <w:numFmt w:val="bullet"/>
      <w:lvlText w:val="•"/>
      <w:lvlJc w:val="left"/>
      <w:pPr>
        <w:ind w:left="4630" w:hanging="207"/>
      </w:pPr>
      <w:rPr>
        <w:rFonts w:hint="default"/>
        <w:lang w:val="ru-RU" w:eastAsia="ru-RU" w:bidi="ru-RU"/>
      </w:rPr>
    </w:lvl>
    <w:lvl w:ilvl="5" w:tplc="415CF4D0">
      <w:numFmt w:val="bullet"/>
      <w:lvlText w:val="•"/>
      <w:lvlJc w:val="left"/>
      <w:pPr>
        <w:ind w:left="5603" w:hanging="207"/>
      </w:pPr>
      <w:rPr>
        <w:rFonts w:hint="default"/>
        <w:lang w:val="ru-RU" w:eastAsia="ru-RU" w:bidi="ru-RU"/>
      </w:rPr>
    </w:lvl>
    <w:lvl w:ilvl="6" w:tplc="98708A40">
      <w:numFmt w:val="bullet"/>
      <w:lvlText w:val="•"/>
      <w:lvlJc w:val="left"/>
      <w:pPr>
        <w:ind w:left="6575" w:hanging="207"/>
      </w:pPr>
      <w:rPr>
        <w:rFonts w:hint="default"/>
        <w:lang w:val="ru-RU" w:eastAsia="ru-RU" w:bidi="ru-RU"/>
      </w:rPr>
    </w:lvl>
    <w:lvl w:ilvl="7" w:tplc="55DE8202">
      <w:numFmt w:val="bullet"/>
      <w:lvlText w:val="•"/>
      <w:lvlJc w:val="left"/>
      <w:pPr>
        <w:ind w:left="7548" w:hanging="207"/>
      </w:pPr>
      <w:rPr>
        <w:rFonts w:hint="default"/>
        <w:lang w:val="ru-RU" w:eastAsia="ru-RU" w:bidi="ru-RU"/>
      </w:rPr>
    </w:lvl>
    <w:lvl w:ilvl="8" w:tplc="FF4E096C">
      <w:numFmt w:val="bullet"/>
      <w:lvlText w:val="•"/>
      <w:lvlJc w:val="left"/>
      <w:pPr>
        <w:ind w:left="8521" w:hanging="207"/>
      </w:pPr>
      <w:rPr>
        <w:rFonts w:hint="default"/>
        <w:lang w:val="ru-RU" w:eastAsia="ru-RU" w:bidi="ru-RU"/>
      </w:rPr>
    </w:lvl>
  </w:abstractNum>
  <w:abstractNum w:abstractNumId="4">
    <w:nsid w:val="1FF24572"/>
    <w:multiLevelType w:val="hybridMultilevel"/>
    <w:tmpl w:val="E8C6B86E"/>
    <w:lvl w:ilvl="0" w:tplc="0D3628F4">
      <w:start w:val="1"/>
      <w:numFmt w:val="upperRoman"/>
      <w:lvlText w:val="%1."/>
      <w:lvlJc w:val="left"/>
      <w:pPr>
        <w:ind w:left="4311" w:hanging="197"/>
        <w:jc w:val="right"/>
      </w:pPr>
      <w:rPr>
        <w:rFonts w:ascii="Times New Roman" w:eastAsia="Times New Roman" w:hAnsi="Times New Roman" w:cs="Times New Roman" w:hint="default"/>
        <w:b/>
        <w:bCs/>
        <w:w w:val="100"/>
        <w:sz w:val="22"/>
        <w:szCs w:val="22"/>
        <w:lang w:val="ru-RU" w:eastAsia="ru-RU" w:bidi="ru-RU"/>
      </w:rPr>
    </w:lvl>
    <w:lvl w:ilvl="1" w:tplc="79A65524">
      <w:numFmt w:val="bullet"/>
      <w:lvlText w:val="•"/>
      <w:lvlJc w:val="left"/>
      <w:pPr>
        <w:ind w:left="4934" w:hanging="197"/>
      </w:pPr>
      <w:rPr>
        <w:rFonts w:hint="default"/>
        <w:lang w:val="ru-RU" w:eastAsia="ru-RU" w:bidi="ru-RU"/>
      </w:rPr>
    </w:lvl>
    <w:lvl w:ilvl="2" w:tplc="A5704564">
      <w:numFmt w:val="bullet"/>
      <w:lvlText w:val="•"/>
      <w:lvlJc w:val="left"/>
      <w:pPr>
        <w:ind w:left="5549" w:hanging="197"/>
      </w:pPr>
      <w:rPr>
        <w:rFonts w:hint="default"/>
        <w:lang w:val="ru-RU" w:eastAsia="ru-RU" w:bidi="ru-RU"/>
      </w:rPr>
    </w:lvl>
    <w:lvl w:ilvl="3" w:tplc="9FF03756">
      <w:numFmt w:val="bullet"/>
      <w:lvlText w:val="•"/>
      <w:lvlJc w:val="left"/>
      <w:pPr>
        <w:ind w:left="6163" w:hanging="197"/>
      </w:pPr>
      <w:rPr>
        <w:rFonts w:hint="default"/>
        <w:lang w:val="ru-RU" w:eastAsia="ru-RU" w:bidi="ru-RU"/>
      </w:rPr>
    </w:lvl>
    <w:lvl w:ilvl="4" w:tplc="4E30091E">
      <w:numFmt w:val="bullet"/>
      <w:lvlText w:val="•"/>
      <w:lvlJc w:val="left"/>
      <w:pPr>
        <w:ind w:left="6778" w:hanging="197"/>
      </w:pPr>
      <w:rPr>
        <w:rFonts w:hint="default"/>
        <w:lang w:val="ru-RU" w:eastAsia="ru-RU" w:bidi="ru-RU"/>
      </w:rPr>
    </w:lvl>
    <w:lvl w:ilvl="5" w:tplc="2B5A92EC">
      <w:numFmt w:val="bullet"/>
      <w:lvlText w:val="•"/>
      <w:lvlJc w:val="left"/>
      <w:pPr>
        <w:ind w:left="7393" w:hanging="197"/>
      </w:pPr>
      <w:rPr>
        <w:rFonts w:hint="default"/>
        <w:lang w:val="ru-RU" w:eastAsia="ru-RU" w:bidi="ru-RU"/>
      </w:rPr>
    </w:lvl>
    <w:lvl w:ilvl="6" w:tplc="DA14EC84">
      <w:numFmt w:val="bullet"/>
      <w:lvlText w:val="•"/>
      <w:lvlJc w:val="left"/>
      <w:pPr>
        <w:ind w:left="8007" w:hanging="197"/>
      </w:pPr>
      <w:rPr>
        <w:rFonts w:hint="default"/>
        <w:lang w:val="ru-RU" w:eastAsia="ru-RU" w:bidi="ru-RU"/>
      </w:rPr>
    </w:lvl>
    <w:lvl w:ilvl="7" w:tplc="044A085A">
      <w:numFmt w:val="bullet"/>
      <w:lvlText w:val="•"/>
      <w:lvlJc w:val="left"/>
      <w:pPr>
        <w:ind w:left="8622" w:hanging="197"/>
      </w:pPr>
      <w:rPr>
        <w:rFonts w:hint="default"/>
        <w:lang w:val="ru-RU" w:eastAsia="ru-RU" w:bidi="ru-RU"/>
      </w:rPr>
    </w:lvl>
    <w:lvl w:ilvl="8" w:tplc="C8D644FE">
      <w:numFmt w:val="bullet"/>
      <w:lvlText w:val="•"/>
      <w:lvlJc w:val="left"/>
      <w:pPr>
        <w:ind w:left="9237" w:hanging="197"/>
      </w:pPr>
      <w:rPr>
        <w:rFonts w:hint="default"/>
        <w:lang w:val="ru-RU" w:eastAsia="ru-RU" w:bidi="ru-RU"/>
      </w:rPr>
    </w:lvl>
  </w:abstractNum>
  <w:abstractNum w:abstractNumId="5">
    <w:nsid w:val="2C2423E5"/>
    <w:multiLevelType w:val="multilevel"/>
    <w:tmpl w:val="2068B700"/>
    <w:lvl w:ilvl="0">
      <w:start w:val="6"/>
      <w:numFmt w:val="decimal"/>
      <w:lvlText w:val="%1"/>
      <w:lvlJc w:val="left"/>
      <w:pPr>
        <w:ind w:left="172" w:hanging="483"/>
      </w:pPr>
      <w:rPr>
        <w:rFonts w:hint="default"/>
        <w:lang w:val="ru-RU" w:eastAsia="ru-RU" w:bidi="ru-RU"/>
      </w:rPr>
    </w:lvl>
    <w:lvl w:ilvl="1">
      <w:start w:val="1"/>
      <w:numFmt w:val="decimal"/>
      <w:lvlText w:val="%1.%2."/>
      <w:lvlJc w:val="left"/>
      <w:pPr>
        <w:ind w:left="172" w:hanging="483"/>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37" w:hanging="483"/>
      </w:pPr>
      <w:rPr>
        <w:rFonts w:hint="default"/>
        <w:lang w:val="ru-RU" w:eastAsia="ru-RU" w:bidi="ru-RU"/>
      </w:rPr>
    </w:lvl>
    <w:lvl w:ilvl="3">
      <w:numFmt w:val="bullet"/>
      <w:lvlText w:val="•"/>
      <w:lvlJc w:val="left"/>
      <w:pPr>
        <w:ind w:left="3265" w:hanging="483"/>
      </w:pPr>
      <w:rPr>
        <w:rFonts w:hint="default"/>
        <w:lang w:val="ru-RU" w:eastAsia="ru-RU" w:bidi="ru-RU"/>
      </w:rPr>
    </w:lvl>
    <w:lvl w:ilvl="4">
      <w:numFmt w:val="bullet"/>
      <w:lvlText w:val="•"/>
      <w:lvlJc w:val="left"/>
      <w:pPr>
        <w:ind w:left="4294" w:hanging="483"/>
      </w:pPr>
      <w:rPr>
        <w:rFonts w:hint="default"/>
        <w:lang w:val="ru-RU" w:eastAsia="ru-RU" w:bidi="ru-RU"/>
      </w:rPr>
    </w:lvl>
    <w:lvl w:ilvl="5">
      <w:numFmt w:val="bullet"/>
      <w:lvlText w:val="•"/>
      <w:lvlJc w:val="left"/>
      <w:pPr>
        <w:ind w:left="5323" w:hanging="483"/>
      </w:pPr>
      <w:rPr>
        <w:rFonts w:hint="default"/>
        <w:lang w:val="ru-RU" w:eastAsia="ru-RU" w:bidi="ru-RU"/>
      </w:rPr>
    </w:lvl>
    <w:lvl w:ilvl="6">
      <w:numFmt w:val="bullet"/>
      <w:lvlText w:val="•"/>
      <w:lvlJc w:val="left"/>
      <w:pPr>
        <w:ind w:left="6351" w:hanging="483"/>
      </w:pPr>
      <w:rPr>
        <w:rFonts w:hint="default"/>
        <w:lang w:val="ru-RU" w:eastAsia="ru-RU" w:bidi="ru-RU"/>
      </w:rPr>
    </w:lvl>
    <w:lvl w:ilvl="7">
      <w:numFmt w:val="bullet"/>
      <w:lvlText w:val="•"/>
      <w:lvlJc w:val="left"/>
      <w:pPr>
        <w:ind w:left="7380" w:hanging="483"/>
      </w:pPr>
      <w:rPr>
        <w:rFonts w:hint="default"/>
        <w:lang w:val="ru-RU" w:eastAsia="ru-RU" w:bidi="ru-RU"/>
      </w:rPr>
    </w:lvl>
    <w:lvl w:ilvl="8">
      <w:numFmt w:val="bullet"/>
      <w:lvlText w:val="•"/>
      <w:lvlJc w:val="left"/>
      <w:pPr>
        <w:ind w:left="8409" w:hanging="483"/>
      </w:pPr>
      <w:rPr>
        <w:rFonts w:hint="default"/>
        <w:lang w:val="ru-RU" w:eastAsia="ru-RU" w:bidi="ru-RU"/>
      </w:rPr>
    </w:lvl>
  </w:abstractNum>
  <w:abstractNum w:abstractNumId="6">
    <w:nsid w:val="2E54769D"/>
    <w:multiLevelType w:val="multilevel"/>
    <w:tmpl w:val="338E4686"/>
    <w:lvl w:ilvl="0">
      <w:start w:val="7"/>
      <w:numFmt w:val="decimal"/>
      <w:lvlText w:val="%1"/>
      <w:lvlJc w:val="left"/>
      <w:pPr>
        <w:ind w:left="172" w:hanging="428"/>
      </w:pPr>
      <w:rPr>
        <w:rFonts w:hint="default"/>
        <w:lang w:val="ru-RU" w:eastAsia="ru-RU" w:bidi="ru-RU"/>
      </w:rPr>
    </w:lvl>
    <w:lvl w:ilvl="1">
      <w:start w:val="1"/>
      <w:numFmt w:val="decimal"/>
      <w:lvlText w:val="%1.%2."/>
      <w:lvlJc w:val="left"/>
      <w:pPr>
        <w:ind w:left="172" w:hanging="428"/>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893" w:hanging="360"/>
      </w:pPr>
      <w:rPr>
        <w:rFonts w:ascii="Symbol" w:eastAsia="Symbol" w:hAnsi="Symbol" w:cs="Symbol" w:hint="default"/>
        <w:w w:val="100"/>
        <w:sz w:val="22"/>
        <w:szCs w:val="22"/>
        <w:lang w:val="ru-RU" w:eastAsia="ru-RU" w:bidi="ru-RU"/>
      </w:rPr>
    </w:lvl>
    <w:lvl w:ilvl="3">
      <w:numFmt w:val="bullet"/>
      <w:lvlText w:val="•"/>
      <w:lvlJc w:val="left"/>
      <w:pPr>
        <w:ind w:left="3025" w:hanging="360"/>
      </w:pPr>
      <w:rPr>
        <w:rFonts w:hint="default"/>
        <w:lang w:val="ru-RU" w:eastAsia="ru-RU" w:bidi="ru-RU"/>
      </w:rPr>
    </w:lvl>
    <w:lvl w:ilvl="4">
      <w:numFmt w:val="bullet"/>
      <w:lvlText w:val="•"/>
      <w:lvlJc w:val="left"/>
      <w:pPr>
        <w:ind w:left="4088" w:hanging="360"/>
      </w:pPr>
      <w:rPr>
        <w:rFonts w:hint="default"/>
        <w:lang w:val="ru-RU" w:eastAsia="ru-RU" w:bidi="ru-RU"/>
      </w:rPr>
    </w:lvl>
    <w:lvl w:ilvl="5">
      <w:numFmt w:val="bullet"/>
      <w:lvlText w:val="•"/>
      <w:lvlJc w:val="left"/>
      <w:pPr>
        <w:ind w:left="5151" w:hanging="360"/>
      </w:pPr>
      <w:rPr>
        <w:rFonts w:hint="default"/>
        <w:lang w:val="ru-RU" w:eastAsia="ru-RU" w:bidi="ru-RU"/>
      </w:rPr>
    </w:lvl>
    <w:lvl w:ilvl="6">
      <w:numFmt w:val="bullet"/>
      <w:lvlText w:val="•"/>
      <w:lvlJc w:val="left"/>
      <w:pPr>
        <w:ind w:left="6214" w:hanging="360"/>
      </w:pPr>
      <w:rPr>
        <w:rFonts w:hint="default"/>
        <w:lang w:val="ru-RU" w:eastAsia="ru-RU" w:bidi="ru-RU"/>
      </w:rPr>
    </w:lvl>
    <w:lvl w:ilvl="7">
      <w:numFmt w:val="bullet"/>
      <w:lvlText w:val="•"/>
      <w:lvlJc w:val="left"/>
      <w:pPr>
        <w:ind w:left="7277" w:hanging="360"/>
      </w:pPr>
      <w:rPr>
        <w:rFonts w:hint="default"/>
        <w:lang w:val="ru-RU" w:eastAsia="ru-RU" w:bidi="ru-RU"/>
      </w:rPr>
    </w:lvl>
    <w:lvl w:ilvl="8">
      <w:numFmt w:val="bullet"/>
      <w:lvlText w:val="•"/>
      <w:lvlJc w:val="left"/>
      <w:pPr>
        <w:ind w:left="8340" w:hanging="360"/>
      </w:pPr>
      <w:rPr>
        <w:rFonts w:hint="default"/>
        <w:lang w:val="ru-RU" w:eastAsia="ru-RU" w:bidi="ru-RU"/>
      </w:rPr>
    </w:lvl>
  </w:abstractNum>
  <w:abstractNum w:abstractNumId="7">
    <w:nsid w:val="2EAD6ADB"/>
    <w:multiLevelType w:val="multilevel"/>
    <w:tmpl w:val="15C23136"/>
    <w:lvl w:ilvl="0">
      <w:start w:val="1"/>
      <w:numFmt w:val="decimal"/>
      <w:lvlText w:val="%1"/>
      <w:lvlJc w:val="left"/>
      <w:pPr>
        <w:ind w:left="172" w:hanging="433"/>
      </w:pPr>
      <w:rPr>
        <w:rFonts w:hint="default"/>
        <w:lang w:val="ru-RU" w:eastAsia="ru-RU" w:bidi="ru-RU"/>
      </w:rPr>
    </w:lvl>
    <w:lvl w:ilvl="1">
      <w:start w:val="1"/>
      <w:numFmt w:val="decimal"/>
      <w:lvlText w:val="%1.%2."/>
      <w:lvlJc w:val="left"/>
      <w:pPr>
        <w:ind w:left="172" w:hanging="433"/>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37" w:hanging="433"/>
      </w:pPr>
      <w:rPr>
        <w:rFonts w:hint="default"/>
        <w:lang w:val="ru-RU" w:eastAsia="ru-RU" w:bidi="ru-RU"/>
      </w:rPr>
    </w:lvl>
    <w:lvl w:ilvl="3">
      <w:numFmt w:val="bullet"/>
      <w:lvlText w:val="•"/>
      <w:lvlJc w:val="left"/>
      <w:pPr>
        <w:ind w:left="3265" w:hanging="433"/>
      </w:pPr>
      <w:rPr>
        <w:rFonts w:hint="default"/>
        <w:lang w:val="ru-RU" w:eastAsia="ru-RU" w:bidi="ru-RU"/>
      </w:rPr>
    </w:lvl>
    <w:lvl w:ilvl="4">
      <w:numFmt w:val="bullet"/>
      <w:lvlText w:val="•"/>
      <w:lvlJc w:val="left"/>
      <w:pPr>
        <w:ind w:left="4294" w:hanging="433"/>
      </w:pPr>
      <w:rPr>
        <w:rFonts w:hint="default"/>
        <w:lang w:val="ru-RU" w:eastAsia="ru-RU" w:bidi="ru-RU"/>
      </w:rPr>
    </w:lvl>
    <w:lvl w:ilvl="5">
      <w:numFmt w:val="bullet"/>
      <w:lvlText w:val="•"/>
      <w:lvlJc w:val="left"/>
      <w:pPr>
        <w:ind w:left="5323" w:hanging="433"/>
      </w:pPr>
      <w:rPr>
        <w:rFonts w:hint="default"/>
        <w:lang w:val="ru-RU" w:eastAsia="ru-RU" w:bidi="ru-RU"/>
      </w:rPr>
    </w:lvl>
    <w:lvl w:ilvl="6">
      <w:numFmt w:val="bullet"/>
      <w:lvlText w:val="•"/>
      <w:lvlJc w:val="left"/>
      <w:pPr>
        <w:ind w:left="6351" w:hanging="433"/>
      </w:pPr>
      <w:rPr>
        <w:rFonts w:hint="default"/>
        <w:lang w:val="ru-RU" w:eastAsia="ru-RU" w:bidi="ru-RU"/>
      </w:rPr>
    </w:lvl>
    <w:lvl w:ilvl="7">
      <w:numFmt w:val="bullet"/>
      <w:lvlText w:val="•"/>
      <w:lvlJc w:val="left"/>
      <w:pPr>
        <w:ind w:left="7380" w:hanging="433"/>
      </w:pPr>
      <w:rPr>
        <w:rFonts w:hint="default"/>
        <w:lang w:val="ru-RU" w:eastAsia="ru-RU" w:bidi="ru-RU"/>
      </w:rPr>
    </w:lvl>
    <w:lvl w:ilvl="8">
      <w:numFmt w:val="bullet"/>
      <w:lvlText w:val="•"/>
      <w:lvlJc w:val="left"/>
      <w:pPr>
        <w:ind w:left="8409" w:hanging="433"/>
      </w:pPr>
      <w:rPr>
        <w:rFonts w:hint="default"/>
        <w:lang w:val="ru-RU" w:eastAsia="ru-RU" w:bidi="ru-RU"/>
      </w:rPr>
    </w:lvl>
  </w:abstractNum>
  <w:abstractNum w:abstractNumId="8">
    <w:nsid w:val="3DB9337F"/>
    <w:multiLevelType w:val="multilevel"/>
    <w:tmpl w:val="3BCC5180"/>
    <w:lvl w:ilvl="0">
      <w:start w:val="2"/>
      <w:numFmt w:val="decimal"/>
      <w:lvlText w:val="%1"/>
      <w:lvlJc w:val="left"/>
      <w:pPr>
        <w:ind w:left="172" w:hanging="567"/>
      </w:pPr>
      <w:rPr>
        <w:rFonts w:hint="default"/>
        <w:lang w:val="ru-RU" w:eastAsia="ru-RU" w:bidi="ru-RU"/>
      </w:rPr>
    </w:lvl>
    <w:lvl w:ilvl="1">
      <w:start w:val="1"/>
      <w:numFmt w:val="decimal"/>
      <w:lvlText w:val="%1.%2."/>
      <w:lvlJc w:val="left"/>
      <w:pPr>
        <w:ind w:left="172" w:hanging="567"/>
      </w:pPr>
      <w:rPr>
        <w:rFonts w:ascii="Times New Roman" w:eastAsia="Times New Roman" w:hAnsi="Times New Roman" w:cs="Times New Roman" w:hint="default"/>
        <w:w w:val="100"/>
        <w:sz w:val="22"/>
        <w:szCs w:val="22"/>
        <w:lang w:val="ru-RU" w:eastAsia="ru-RU" w:bidi="ru-RU"/>
      </w:rPr>
    </w:lvl>
    <w:lvl w:ilvl="2">
      <w:start w:val="1"/>
      <w:numFmt w:val="decimal"/>
      <w:lvlText w:val="%1.%2.%3."/>
      <w:lvlJc w:val="left"/>
      <w:pPr>
        <w:ind w:left="172" w:hanging="709"/>
      </w:pPr>
      <w:rPr>
        <w:rFonts w:ascii="Times New Roman" w:eastAsia="Times New Roman" w:hAnsi="Times New Roman" w:cs="Times New Roman" w:hint="default"/>
        <w:w w:val="100"/>
        <w:sz w:val="22"/>
        <w:szCs w:val="22"/>
        <w:lang w:val="ru-RU" w:eastAsia="ru-RU" w:bidi="ru-RU"/>
      </w:rPr>
    </w:lvl>
    <w:lvl w:ilvl="3">
      <w:numFmt w:val="bullet"/>
      <w:lvlText w:val="•"/>
      <w:lvlJc w:val="left"/>
      <w:pPr>
        <w:ind w:left="3265" w:hanging="709"/>
      </w:pPr>
      <w:rPr>
        <w:rFonts w:hint="default"/>
        <w:lang w:val="ru-RU" w:eastAsia="ru-RU" w:bidi="ru-RU"/>
      </w:rPr>
    </w:lvl>
    <w:lvl w:ilvl="4">
      <w:numFmt w:val="bullet"/>
      <w:lvlText w:val="•"/>
      <w:lvlJc w:val="left"/>
      <w:pPr>
        <w:ind w:left="4294" w:hanging="709"/>
      </w:pPr>
      <w:rPr>
        <w:rFonts w:hint="default"/>
        <w:lang w:val="ru-RU" w:eastAsia="ru-RU" w:bidi="ru-RU"/>
      </w:rPr>
    </w:lvl>
    <w:lvl w:ilvl="5">
      <w:numFmt w:val="bullet"/>
      <w:lvlText w:val="•"/>
      <w:lvlJc w:val="left"/>
      <w:pPr>
        <w:ind w:left="5323" w:hanging="709"/>
      </w:pPr>
      <w:rPr>
        <w:rFonts w:hint="default"/>
        <w:lang w:val="ru-RU" w:eastAsia="ru-RU" w:bidi="ru-RU"/>
      </w:rPr>
    </w:lvl>
    <w:lvl w:ilvl="6">
      <w:numFmt w:val="bullet"/>
      <w:lvlText w:val="•"/>
      <w:lvlJc w:val="left"/>
      <w:pPr>
        <w:ind w:left="6351" w:hanging="709"/>
      </w:pPr>
      <w:rPr>
        <w:rFonts w:hint="default"/>
        <w:lang w:val="ru-RU" w:eastAsia="ru-RU" w:bidi="ru-RU"/>
      </w:rPr>
    </w:lvl>
    <w:lvl w:ilvl="7">
      <w:numFmt w:val="bullet"/>
      <w:lvlText w:val="•"/>
      <w:lvlJc w:val="left"/>
      <w:pPr>
        <w:ind w:left="7380" w:hanging="709"/>
      </w:pPr>
      <w:rPr>
        <w:rFonts w:hint="default"/>
        <w:lang w:val="ru-RU" w:eastAsia="ru-RU" w:bidi="ru-RU"/>
      </w:rPr>
    </w:lvl>
    <w:lvl w:ilvl="8">
      <w:numFmt w:val="bullet"/>
      <w:lvlText w:val="•"/>
      <w:lvlJc w:val="left"/>
      <w:pPr>
        <w:ind w:left="8409" w:hanging="709"/>
      </w:pPr>
      <w:rPr>
        <w:rFonts w:hint="default"/>
        <w:lang w:val="ru-RU" w:eastAsia="ru-RU" w:bidi="ru-RU"/>
      </w:rPr>
    </w:lvl>
  </w:abstractNum>
  <w:abstractNum w:abstractNumId="9">
    <w:nsid w:val="42E8764D"/>
    <w:multiLevelType w:val="multilevel"/>
    <w:tmpl w:val="F0D602C4"/>
    <w:lvl w:ilvl="0">
      <w:start w:val="3"/>
      <w:numFmt w:val="decimal"/>
      <w:lvlText w:val="%1"/>
      <w:lvlJc w:val="left"/>
      <w:pPr>
        <w:ind w:left="172" w:hanging="428"/>
      </w:pPr>
      <w:rPr>
        <w:rFonts w:hint="default"/>
        <w:lang w:val="ru-RU" w:eastAsia="ru-RU" w:bidi="ru-RU"/>
      </w:rPr>
    </w:lvl>
    <w:lvl w:ilvl="1">
      <w:start w:val="1"/>
      <w:numFmt w:val="decimal"/>
      <w:lvlText w:val="%1.%2."/>
      <w:lvlJc w:val="left"/>
      <w:pPr>
        <w:ind w:left="172" w:hanging="428"/>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37" w:hanging="428"/>
      </w:pPr>
      <w:rPr>
        <w:rFonts w:hint="default"/>
        <w:lang w:val="ru-RU" w:eastAsia="ru-RU" w:bidi="ru-RU"/>
      </w:rPr>
    </w:lvl>
    <w:lvl w:ilvl="3">
      <w:numFmt w:val="bullet"/>
      <w:lvlText w:val="•"/>
      <w:lvlJc w:val="left"/>
      <w:pPr>
        <w:ind w:left="3265" w:hanging="428"/>
      </w:pPr>
      <w:rPr>
        <w:rFonts w:hint="default"/>
        <w:lang w:val="ru-RU" w:eastAsia="ru-RU" w:bidi="ru-RU"/>
      </w:rPr>
    </w:lvl>
    <w:lvl w:ilvl="4">
      <w:numFmt w:val="bullet"/>
      <w:lvlText w:val="•"/>
      <w:lvlJc w:val="left"/>
      <w:pPr>
        <w:ind w:left="4294" w:hanging="428"/>
      </w:pPr>
      <w:rPr>
        <w:rFonts w:hint="default"/>
        <w:lang w:val="ru-RU" w:eastAsia="ru-RU" w:bidi="ru-RU"/>
      </w:rPr>
    </w:lvl>
    <w:lvl w:ilvl="5">
      <w:numFmt w:val="bullet"/>
      <w:lvlText w:val="•"/>
      <w:lvlJc w:val="left"/>
      <w:pPr>
        <w:ind w:left="5323" w:hanging="428"/>
      </w:pPr>
      <w:rPr>
        <w:rFonts w:hint="default"/>
        <w:lang w:val="ru-RU" w:eastAsia="ru-RU" w:bidi="ru-RU"/>
      </w:rPr>
    </w:lvl>
    <w:lvl w:ilvl="6">
      <w:numFmt w:val="bullet"/>
      <w:lvlText w:val="•"/>
      <w:lvlJc w:val="left"/>
      <w:pPr>
        <w:ind w:left="6351" w:hanging="428"/>
      </w:pPr>
      <w:rPr>
        <w:rFonts w:hint="default"/>
        <w:lang w:val="ru-RU" w:eastAsia="ru-RU" w:bidi="ru-RU"/>
      </w:rPr>
    </w:lvl>
    <w:lvl w:ilvl="7">
      <w:numFmt w:val="bullet"/>
      <w:lvlText w:val="•"/>
      <w:lvlJc w:val="left"/>
      <w:pPr>
        <w:ind w:left="7380" w:hanging="428"/>
      </w:pPr>
      <w:rPr>
        <w:rFonts w:hint="default"/>
        <w:lang w:val="ru-RU" w:eastAsia="ru-RU" w:bidi="ru-RU"/>
      </w:rPr>
    </w:lvl>
    <w:lvl w:ilvl="8">
      <w:numFmt w:val="bullet"/>
      <w:lvlText w:val="•"/>
      <w:lvlJc w:val="left"/>
      <w:pPr>
        <w:ind w:left="8409" w:hanging="428"/>
      </w:pPr>
      <w:rPr>
        <w:rFonts w:hint="default"/>
        <w:lang w:val="ru-RU" w:eastAsia="ru-RU" w:bidi="ru-RU"/>
      </w:rPr>
    </w:lvl>
  </w:abstractNum>
  <w:abstractNum w:abstractNumId="10">
    <w:nsid w:val="65B05B90"/>
    <w:multiLevelType w:val="hybridMultilevel"/>
    <w:tmpl w:val="BD70120C"/>
    <w:lvl w:ilvl="0" w:tplc="DD42CF16">
      <w:start w:val="10"/>
      <w:numFmt w:val="upperRoman"/>
      <w:lvlText w:val="%1."/>
      <w:lvlJc w:val="left"/>
      <w:pPr>
        <w:ind w:left="3600" w:hanging="269"/>
        <w:jc w:val="right"/>
      </w:pPr>
      <w:rPr>
        <w:rFonts w:hint="default"/>
        <w:b/>
        <w:bCs/>
        <w:spacing w:val="-2"/>
        <w:w w:val="100"/>
        <w:lang w:val="ru-RU" w:eastAsia="ru-RU" w:bidi="ru-RU"/>
      </w:rPr>
    </w:lvl>
    <w:lvl w:ilvl="1" w:tplc="FD2AEF36">
      <w:numFmt w:val="bullet"/>
      <w:lvlText w:val="•"/>
      <w:lvlJc w:val="left"/>
      <w:pPr>
        <w:ind w:left="4286" w:hanging="269"/>
      </w:pPr>
      <w:rPr>
        <w:rFonts w:hint="default"/>
        <w:lang w:val="ru-RU" w:eastAsia="ru-RU" w:bidi="ru-RU"/>
      </w:rPr>
    </w:lvl>
    <w:lvl w:ilvl="2" w:tplc="AC2467DC">
      <w:numFmt w:val="bullet"/>
      <w:lvlText w:val="•"/>
      <w:lvlJc w:val="left"/>
      <w:pPr>
        <w:ind w:left="4973" w:hanging="269"/>
      </w:pPr>
      <w:rPr>
        <w:rFonts w:hint="default"/>
        <w:lang w:val="ru-RU" w:eastAsia="ru-RU" w:bidi="ru-RU"/>
      </w:rPr>
    </w:lvl>
    <w:lvl w:ilvl="3" w:tplc="CDA0221E">
      <w:numFmt w:val="bullet"/>
      <w:lvlText w:val="•"/>
      <w:lvlJc w:val="left"/>
      <w:pPr>
        <w:ind w:left="5659" w:hanging="269"/>
      </w:pPr>
      <w:rPr>
        <w:rFonts w:hint="default"/>
        <w:lang w:val="ru-RU" w:eastAsia="ru-RU" w:bidi="ru-RU"/>
      </w:rPr>
    </w:lvl>
    <w:lvl w:ilvl="4" w:tplc="536AA136">
      <w:numFmt w:val="bullet"/>
      <w:lvlText w:val="•"/>
      <w:lvlJc w:val="left"/>
      <w:pPr>
        <w:ind w:left="6346" w:hanging="269"/>
      </w:pPr>
      <w:rPr>
        <w:rFonts w:hint="default"/>
        <w:lang w:val="ru-RU" w:eastAsia="ru-RU" w:bidi="ru-RU"/>
      </w:rPr>
    </w:lvl>
    <w:lvl w:ilvl="5" w:tplc="045A49D8">
      <w:numFmt w:val="bullet"/>
      <w:lvlText w:val="•"/>
      <w:lvlJc w:val="left"/>
      <w:pPr>
        <w:ind w:left="7033" w:hanging="269"/>
      </w:pPr>
      <w:rPr>
        <w:rFonts w:hint="default"/>
        <w:lang w:val="ru-RU" w:eastAsia="ru-RU" w:bidi="ru-RU"/>
      </w:rPr>
    </w:lvl>
    <w:lvl w:ilvl="6" w:tplc="558EBAA0">
      <w:numFmt w:val="bullet"/>
      <w:lvlText w:val="•"/>
      <w:lvlJc w:val="left"/>
      <w:pPr>
        <w:ind w:left="7719" w:hanging="269"/>
      </w:pPr>
      <w:rPr>
        <w:rFonts w:hint="default"/>
        <w:lang w:val="ru-RU" w:eastAsia="ru-RU" w:bidi="ru-RU"/>
      </w:rPr>
    </w:lvl>
    <w:lvl w:ilvl="7" w:tplc="00F06BC0">
      <w:numFmt w:val="bullet"/>
      <w:lvlText w:val="•"/>
      <w:lvlJc w:val="left"/>
      <w:pPr>
        <w:ind w:left="8406" w:hanging="269"/>
      </w:pPr>
      <w:rPr>
        <w:rFonts w:hint="default"/>
        <w:lang w:val="ru-RU" w:eastAsia="ru-RU" w:bidi="ru-RU"/>
      </w:rPr>
    </w:lvl>
    <w:lvl w:ilvl="8" w:tplc="1F6257C6">
      <w:numFmt w:val="bullet"/>
      <w:lvlText w:val="•"/>
      <w:lvlJc w:val="left"/>
      <w:pPr>
        <w:ind w:left="9093" w:hanging="269"/>
      </w:pPr>
      <w:rPr>
        <w:rFonts w:hint="default"/>
        <w:lang w:val="ru-RU" w:eastAsia="ru-RU" w:bidi="ru-RU"/>
      </w:rPr>
    </w:lvl>
  </w:abstractNum>
  <w:abstractNum w:abstractNumId="11">
    <w:nsid w:val="6B4F762D"/>
    <w:multiLevelType w:val="multilevel"/>
    <w:tmpl w:val="98D47AE6"/>
    <w:lvl w:ilvl="0">
      <w:start w:val="9"/>
      <w:numFmt w:val="decimal"/>
      <w:lvlText w:val="%1"/>
      <w:lvlJc w:val="left"/>
      <w:pPr>
        <w:ind w:left="172" w:hanging="428"/>
      </w:pPr>
      <w:rPr>
        <w:rFonts w:hint="default"/>
        <w:lang w:val="ru-RU" w:eastAsia="ru-RU" w:bidi="ru-RU"/>
      </w:rPr>
    </w:lvl>
    <w:lvl w:ilvl="1">
      <w:start w:val="1"/>
      <w:numFmt w:val="decimal"/>
      <w:lvlText w:val="%1.%2."/>
      <w:lvlJc w:val="left"/>
      <w:pPr>
        <w:ind w:left="172" w:hanging="428"/>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37" w:hanging="428"/>
      </w:pPr>
      <w:rPr>
        <w:rFonts w:hint="default"/>
        <w:lang w:val="ru-RU" w:eastAsia="ru-RU" w:bidi="ru-RU"/>
      </w:rPr>
    </w:lvl>
    <w:lvl w:ilvl="3">
      <w:numFmt w:val="bullet"/>
      <w:lvlText w:val="•"/>
      <w:lvlJc w:val="left"/>
      <w:pPr>
        <w:ind w:left="3265" w:hanging="428"/>
      </w:pPr>
      <w:rPr>
        <w:rFonts w:hint="default"/>
        <w:lang w:val="ru-RU" w:eastAsia="ru-RU" w:bidi="ru-RU"/>
      </w:rPr>
    </w:lvl>
    <w:lvl w:ilvl="4">
      <w:numFmt w:val="bullet"/>
      <w:lvlText w:val="•"/>
      <w:lvlJc w:val="left"/>
      <w:pPr>
        <w:ind w:left="4294" w:hanging="428"/>
      </w:pPr>
      <w:rPr>
        <w:rFonts w:hint="default"/>
        <w:lang w:val="ru-RU" w:eastAsia="ru-RU" w:bidi="ru-RU"/>
      </w:rPr>
    </w:lvl>
    <w:lvl w:ilvl="5">
      <w:numFmt w:val="bullet"/>
      <w:lvlText w:val="•"/>
      <w:lvlJc w:val="left"/>
      <w:pPr>
        <w:ind w:left="5323" w:hanging="428"/>
      </w:pPr>
      <w:rPr>
        <w:rFonts w:hint="default"/>
        <w:lang w:val="ru-RU" w:eastAsia="ru-RU" w:bidi="ru-RU"/>
      </w:rPr>
    </w:lvl>
    <w:lvl w:ilvl="6">
      <w:numFmt w:val="bullet"/>
      <w:lvlText w:val="•"/>
      <w:lvlJc w:val="left"/>
      <w:pPr>
        <w:ind w:left="6351" w:hanging="428"/>
      </w:pPr>
      <w:rPr>
        <w:rFonts w:hint="default"/>
        <w:lang w:val="ru-RU" w:eastAsia="ru-RU" w:bidi="ru-RU"/>
      </w:rPr>
    </w:lvl>
    <w:lvl w:ilvl="7">
      <w:numFmt w:val="bullet"/>
      <w:lvlText w:val="•"/>
      <w:lvlJc w:val="left"/>
      <w:pPr>
        <w:ind w:left="7380" w:hanging="428"/>
      </w:pPr>
      <w:rPr>
        <w:rFonts w:hint="default"/>
        <w:lang w:val="ru-RU" w:eastAsia="ru-RU" w:bidi="ru-RU"/>
      </w:rPr>
    </w:lvl>
    <w:lvl w:ilvl="8">
      <w:numFmt w:val="bullet"/>
      <w:lvlText w:val="•"/>
      <w:lvlJc w:val="left"/>
      <w:pPr>
        <w:ind w:left="8409" w:hanging="428"/>
      </w:pPr>
      <w:rPr>
        <w:rFonts w:hint="default"/>
        <w:lang w:val="ru-RU" w:eastAsia="ru-RU" w:bidi="ru-RU"/>
      </w:rPr>
    </w:lvl>
  </w:abstractNum>
  <w:abstractNum w:abstractNumId="12">
    <w:nsid w:val="6CBD6EA6"/>
    <w:multiLevelType w:val="multilevel"/>
    <w:tmpl w:val="5858C510"/>
    <w:lvl w:ilvl="0">
      <w:start w:val="5"/>
      <w:numFmt w:val="decimal"/>
      <w:lvlText w:val="%1"/>
      <w:lvlJc w:val="left"/>
      <w:pPr>
        <w:ind w:left="559" w:hanging="387"/>
      </w:pPr>
      <w:rPr>
        <w:rFonts w:hint="default"/>
        <w:lang w:val="ru-RU" w:eastAsia="ru-RU" w:bidi="ru-RU"/>
      </w:rPr>
    </w:lvl>
    <w:lvl w:ilvl="1">
      <w:start w:val="1"/>
      <w:numFmt w:val="decimal"/>
      <w:lvlText w:val="%1.%2."/>
      <w:lvlJc w:val="left"/>
      <w:pPr>
        <w:ind w:left="559" w:hanging="387"/>
      </w:pPr>
      <w:rPr>
        <w:rFonts w:ascii="Times New Roman" w:eastAsia="Times New Roman" w:hAnsi="Times New Roman" w:cs="Times New Roman" w:hint="default"/>
        <w:b/>
        <w:bCs/>
        <w:w w:val="100"/>
        <w:sz w:val="22"/>
        <w:szCs w:val="22"/>
        <w:lang w:val="ru-RU" w:eastAsia="ru-RU" w:bidi="ru-RU"/>
      </w:rPr>
    </w:lvl>
    <w:lvl w:ilvl="2">
      <w:start w:val="1"/>
      <w:numFmt w:val="decimal"/>
      <w:lvlText w:val="%1.%2.%3."/>
      <w:lvlJc w:val="left"/>
      <w:pPr>
        <w:ind w:left="172" w:hanging="567"/>
      </w:pPr>
      <w:rPr>
        <w:rFonts w:ascii="Times New Roman" w:eastAsia="Times New Roman" w:hAnsi="Times New Roman" w:cs="Times New Roman" w:hint="default"/>
        <w:w w:val="100"/>
        <w:sz w:val="22"/>
        <w:szCs w:val="22"/>
        <w:lang w:val="ru-RU" w:eastAsia="ru-RU" w:bidi="ru-RU"/>
      </w:rPr>
    </w:lvl>
    <w:lvl w:ilvl="3">
      <w:numFmt w:val="bullet"/>
      <w:lvlText w:val=""/>
      <w:lvlJc w:val="left"/>
      <w:pPr>
        <w:ind w:left="893" w:hanging="360"/>
      </w:pPr>
      <w:rPr>
        <w:rFonts w:ascii="Symbol" w:eastAsia="Symbol" w:hAnsi="Symbol" w:cs="Symbol" w:hint="default"/>
        <w:w w:val="100"/>
        <w:sz w:val="22"/>
        <w:szCs w:val="22"/>
        <w:lang w:val="ru-RU" w:eastAsia="ru-RU" w:bidi="ru-RU"/>
      </w:rPr>
    </w:lvl>
    <w:lvl w:ilvl="4">
      <w:numFmt w:val="bullet"/>
      <w:lvlText w:val="•"/>
      <w:lvlJc w:val="left"/>
      <w:pPr>
        <w:ind w:left="3291" w:hanging="360"/>
      </w:pPr>
      <w:rPr>
        <w:rFonts w:hint="default"/>
        <w:lang w:val="ru-RU" w:eastAsia="ru-RU" w:bidi="ru-RU"/>
      </w:rPr>
    </w:lvl>
    <w:lvl w:ilvl="5">
      <w:numFmt w:val="bullet"/>
      <w:lvlText w:val="•"/>
      <w:lvlJc w:val="left"/>
      <w:pPr>
        <w:ind w:left="4487" w:hanging="360"/>
      </w:pPr>
      <w:rPr>
        <w:rFonts w:hint="default"/>
        <w:lang w:val="ru-RU" w:eastAsia="ru-RU" w:bidi="ru-RU"/>
      </w:rPr>
    </w:lvl>
    <w:lvl w:ilvl="6">
      <w:numFmt w:val="bullet"/>
      <w:lvlText w:val="•"/>
      <w:lvlJc w:val="left"/>
      <w:pPr>
        <w:ind w:left="5683" w:hanging="360"/>
      </w:pPr>
      <w:rPr>
        <w:rFonts w:hint="default"/>
        <w:lang w:val="ru-RU" w:eastAsia="ru-RU" w:bidi="ru-RU"/>
      </w:rPr>
    </w:lvl>
    <w:lvl w:ilvl="7">
      <w:numFmt w:val="bullet"/>
      <w:lvlText w:val="•"/>
      <w:lvlJc w:val="left"/>
      <w:pPr>
        <w:ind w:left="6879" w:hanging="360"/>
      </w:pPr>
      <w:rPr>
        <w:rFonts w:hint="default"/>
        <w:lang w:val="ru-RU" w:eastAsia="ru-RU" w:bidi="ru-RU"/>
      </w:rPr>
    </w:lvl>
    <w:lvl w:ilvl="8">
      <w:numFmt w:val="bullet"/>
      <w:lvlText w:val="•"/>
      <w:lvlJc w:val="left"/>
      <w:pPr>
        <w:ind w:left="8074" w:hanging="360"/>
      </w:pPr>
      <w:rPr>
        <w:rFonts w:hint="default"/>
        <w:lang w:val="ru-RU" w:eastAsia="ru-RU" w:bidi="ru-RU"/>
      </w:rPr>
    </w:lvl>
  </w:abstractNum>
  <w:num w:numId="1">
    <w:abstractNumId w:val="0"/>
  </w:num>
  <w:num w:numId="2">
    <w:abstractNumId w:val="10"/>
  </w:num>
  <w:num w:numId="3">
    <w:abstractNumId w:val="11"/>
  </w:num>
  <w:num w:numId="4">
    <w:abstractNumId w:val="1"/>
  </w:num>
  <w:num w:numId="5">
    <w:abstractNumId w:val="6"/>
  </w:num>
  <w:num w:numId="6">
    <w:abstractNumId w:val="5"/>
  </w:num>
  <w:num w:numId="7">
    <w:abstractNumId w:val="3"/>
  </w:num>
  <w:num w:numId="8">
    <w:abstractNumId w:val="12"/>
  </w:num>
  <w:num w:numId="9">
    <w:abstractNumId w:val="2"/>
  </w:num>
  <w:num w:numId="10">
    <w:abstractNumId w:val="9"/>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43"/>
    <w:rsid w:val="000A4C43"/>
    <w:rsid w:val="00380BFF"/>
    <w:rsid w:val="004D09D1"/>
    <w:rsid w:val="005071BD"/>
    <w:rsid w:val="00976921"/>
    <w:rsid w:val="00D4274B"/>
    <w:rsid w:val="00D660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right"/>
      <w:outlineLvl w:val="0"/>
    </w:pPr>
    <w:rPr>
      <w:b/>
      <w:bCs/>
      <w:sz w:val="24"/>
      <w:szCs w:val="24"/>
    </w:rPr>
  </w:style>
  <w:style w:type="paragraph" w:styleId="2">
    <w:name w:val="heading 2"/>
    <w:basedOn w:val="a"/>
    <w:uiPriority w:val="1"/>
    <w:qFormat/>
    <w:pP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jc w:val="both"/>
    </w:pPr>
  </w:style>
  <w:style w:type="paragraph" w:styleId="a4">
    <w:name w:val="List Paragraph"/>
    <w:basedOn w:val="a"/>
    <w:uiPriority w:val="1"/>
    <w:qFormat/>
    <w:pPr>
      <w:ind w:left="172"/>
      <w:jc w:val="both"/>
    </w:pPr>
  </w:style>
  <w:style w:type="paragraph" w:customStyle="1" w:styleId="TableParagraph">
    <w:name w:val="Table Paragraph"/>
    <w:basedOn w:val="a"/>
    <w:uiPriority w:val="1"/>
    <w:qFormat/>
    <w:pPr>
      <w:spacing w:line="223" w:lineRule="exact"/>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right"/>
      <w:outlineLvl w:val="0"/>
    </w:pPr>
    <w:rPr>
      <w:b/>
      <w:bCs/>
      <w:sz w:val="24"/>
      <w:szCs w:val="24"/>
    </w:rPr>
  </w:style>
  <w:style w:type="paragraph" w:styleId="2">
    <w:name w:val="heading 2"/>
    <w:basedOn w:val="a"/>
    <w:uiPriority w:val="1"/>
    <w:qFormat/>
    <w:pP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jc w:val="both"/>
    </w:pPr>
  </w:style>
  <w:style w:type="paragraph" w:styleId="a4">
    <w:name w:val="List Paragraph"/>
    <w:basedOn w:val="a"/>
    <w:uiPriority w:val="1"/>
    <w:qFormat/>
    <w:pPr>
      <w:ind w:left="172"/>
      <w:jc w:val="both"/>
    </w:pPr>
  </w:style>
  <w:style w:type="paragraph" w:customStyle="1" w:styleId="TableParagraph">
    <w:name w:val="Table Paragraph"/>
    <w:basedOn w:val="a"/>
    <w:uiPriority w:val="1"/>
    <w:qFormat/>
    <w:pPr>
      <w:spacing w:line="223"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15663</Words>
  <Characters>8929</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Notox</dc:creator>
  <cp:lastModifiedBy>Козир Ірина</cp:lastModifiedBy>
  <cp:revision>3</cp:revision>
  <dcterms:created xsi:type="dcterms:W3CDTF">2018-07-23T05:20:00Z</dcterms:created>
  <dcterms:modified xsi:type="dcterms:W3CDTF">2018-07-23T05:53:00Z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Microsoft® Word 2013</vt:lpwstr>
  </property>
  <property fmtid="{D5CDD505-2E9C-101B-9397-08002B2CF9AE}" pid="4" name="LastSaved">
    <vt:filetime>2018-07-17T00:00:00Z</vt:filetime>
  </property>
</Properties>
</file>